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561D" w:rsidRPr="00886507" w:rsidRDefault="00FB561D" w:rsidP="00FB561D">
      <w:pPr>
        <w:widowControl w:val="0"/>
        <w:tabs>
          <w:tab w:val="center" w:pos="5040"/>
          <w:tab w:val="left" w:pos="5400"/>
          <w:tab w:val="left" w:pos="5760"/>
          <w:tab w:val="left" w:pos="7290"/>
          <w:tab w:val="left" w:pos="8040"/>
        </w:tabs>
        <w:jc w:val="both"/>
        <w:rPr>
          <w:b/>
          <w:bCs/>
        </w:rPr>
      </w:pPr>
      <w:r w:rsidRPr="00886507">
        <w:rPr>
          <w:b/>
          <w:bCs/>
        </w:rPr>
        <w:t>WO</w:t>
      </w:r>
      <w:bookmarkStart w:id="0" w:name="_GoBack"/>
      <w:bookmarkEnd w:id="0"/>
      <w:r w:rsidRPr="00886507">
        <w:rPr>
          <w:b/>
          <w:bCs/>
        </w:rPr>
        <w:t>RLD VISION INTERNATIONAL IN VIETNAM</w:t>
      </w:r>
    </w:p>
    <w:p w:rsidR="00FB561D" w:rsidRPr="00886507" w:rsidRDefault="00FB561D" w:rsidP="00FB561D">
      <w:pPr>
        <w:widowControl w:val="0"/>
        <w:tabs>
          <w:tab w:val="center" w:pos="5040"/>
          <w:tab w:val="left" w:pos="5760"/>
          <w:tab w:val="left" w:pos="7290"/>
          <w:tab w:val="left" w:pos="8040"/>
        </w:tabs>
        <w:jc w:val="both"/>
        <w:rPr>
          <w:b/>
        </w:rPr>
      </w:pPr>
      <w:r w:rsidRPr="00886507">
        <w:rPr>
          <w:b/>
        </w:rPr>
        <w:t>JOB DESCRIPTION</w:t>
      </w:r>
    </w:p>
    <w:p w:rsidR="00FB561D" w:rsidRPr="00886507" w:rsidRDefault="00FB561D" w:rsidP="00FB561D">
      <w:pPr>
        <w:jc w:val="both"/>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0A0" w:firstRow="1" w:lastRow="0" w:firstColumn="1" w:lastColumn="0" w:noHBand="0" w:noVBand="0"/>
      </w:tblPr>
      <w:tblGrid>
        <w:gridCol w:w="2305"/>
        <w:gridCol w:w="5000"/>
        <w:gridCol w:w="1217"/>
        <w:gridCol w:w="828"/>
      </w:tblGrid>
      <w:tr w:rsidR="00FB561D" w:rsidRPr="00886507" w:rsidTr="009E2DCB">
        <w:tc>
          <w:tcPr>
            <w:tcW w:w="1232" w:type="pct"/>
            <w:shd w:val="clear" w:color="auto" w:fill="E0E0E0"/>
          </w:tcPr>
          <w:p w:rsidR="00FB561D" w:rsidRPr="00FB561D" w:rsidRDefault="00FB561D" w:rsidP="009E2DCB">
            <w:pPr>
              <w:pStyle w:val="CommentSubject"/>
              <w:spacing w:before="30" w:after="30"/>
              <w:jc w:val="both"/>
              <w:rPr>
                <w:bCs w:val="0"/>
                <w:sz w:val="24"/>
                <w:szCs w:val="24"/>
                <w:lang w:eastAsia="en-US"/>
              </w:rPr>
            </w:pPr>
            <w:r w:rsidRPr="00FB561D">
              <w:rPr>
                <w:bCs w:val="0"/>
                <w:sz w:val="24"/>
                <w:szCs w:val="24"/>
                <w:lang w:eastAsia="en-US"/>
              </w:rPr>
              <w:t>Job Title</w:t>
            </w:r>
          </w:p>
        </w:tc>
        <w:tc>
          <w:tcPr>
            <w:tcW w:w="2674" w:type="pct"/>
          </w:tcPr>
          <w:p w:rsidR="00FB561D" w:rsidRPr="00886507" w:rsidRDefault="00FB561D" w:rsidP="009E2DCB">
            <w:pPr>
              <w:spacing w:before="30" w:after="30"/>
              <w:jc w:val="both"/>
            </w:pPr>
            <w:r w:rsidRPr="00886507">
              <w:rPr>
                <w:color w:val="000000"/>
              </w:rPr>
              <w:t>Area Program Junior Sponsorship Assistant</w:t>
            </w:r>
          </w:p>
        </w:tc>
        <w:tc>
          <w:tcPr>
            <w:tcW w:w="651" w:type="pct"/>
            <w:shd w:val="clear" w:color="auto" w:fill="E0E0E0"/>
          </w:tcPr>
          <w:p w:rsidR="00FB561D" w:rsidRPr="00886507" w:rsidRDefault="00FB561D" w:rsidP="009E2DCB">
            <w:pPr>
              <w:spacing w:before="30" w:after="30"/>
              <w:jc w:val="both"/>
            </w:pPr>
            <w:r w:rsidRPr="00886507">
              <w:t>HAY GL</w:t>
            </w:r>
          </w:p>
        </w:tc>
        <w:tc>
          <w:tcPr>
            <w:tcW w:w="443" w:type="pct"/>
          </w:tcPr>
          <w:p w:rsidR="00FB561D" w:rsidRPr="00886507" w:rsidRDefault="00FB561D" w:rsidP="009E2DCB">
            <w:pPr>
              <w:spacing w:before="30" w:after="30"/>
              <w:jc w:val="both"/>
            </w:pPr>
            <w:r w:rsidRPr="00886507">
              <w:t>9</w:t>
            </w:r>
          </w:p>
        </w:tc>
      </w:tr>
      <w:tr w:rsidR="00FB561D" w:rsidRPr="00886507" w:rsidTr="009E2DCB">
        <w:tc>
          <w:tcPr>
            <w:tcW w:w="1232" w:type="pct"/>
            <w:shd w:val="clear" w:color="auto" w:fill="E0E0E0"/>
          </w:tcPr>
          <w:p w:rsidR="00FB561D" w:rsidRPr="00FB561D" w:rsidRDefault="00FB561D" w:rsidP="009E2DCB">
            <w:pPr>
              <w:pStyle w:val="BodyText3"/>
              <w:jc w:val="both"/>
              <w:rPr>
                <w:b/>
                <w:sz w:val="24"/>
                <w:szCs w:val="24"/>
              </w:rPr>
            </w:pPr>
            <w:r w:rsidRPr="00FB561D">
              <w:rPr>
                <w:b/>
                <w:sz w:val="24"/>
                <w:szCs w:val="24"/>
              </w:rPr>
              <w:t>Department</w:t>
            </w:r>
          </w:p>
        </w:tc>
        <w:tc>
          <w:tcPr>
            <w:tcW w:w="3768" w:type="pct"/>
            <w:gridSpan w:val="3"/>
          </w:tcPr>
          <w:p w:rsidR="00FB561D" w:rsidRPr="00886507" w:rsidRDefault="00FB561D" w:rsidP="009E2DCB">
            <w:pPr>
              <w:spacing w:before="30" w:after="30"/>
              <w:jc w:val="both"/>
            </w:pPr>
            <w:r w:rsidRPr="00886507">
              <w:t xml:space="preserve">Field Operations </w:t>
            </w:r>
          </w:p>
        </w:tc>
      </w:tr>
      <w:tr w:rsidR="00FB561D" w:rsidRPr="00886507" w:rsidTr="009E2DCB">
        <w:trPr>
          <w:trHeight w:val="346"/>
        </w:trPr>
        <w:tc>
          <w:tcPr>
            <w:tcW w:w="1232" w:type="pct"/>
            <w:shd w:val="clear" w:color="auto" w:fill="E0E0E0"/>
          </w:tcPr>
          <w:p w:rsidR="00FB561D" w:rsidRPr="00FB561D" w:rsidRDefault="00FB561D" w:rsidP="009E2DCB">
            <w:pPr>
              <w:pStyle w:val="BodyText3"/>
              <w:jc w:val="both"/>
              <w:rPr>
                <w:b/>
                <w:sz w:val="24"/>
                <w:szCs w:val="24"/>
              </w:rPr>
            </w:pPr>
            <w:r w:rsidRPr="00FB561D">
              <w:rPr>
                <w:b/>
                <w:sz w:val="24"/>
                <w:szCs w:val="24"/>
              </w:rPr>
              <w:t>Reports To</w:t>
            </w:r>
          </w:p>
        </w:tc>
        <w:tc>
          <w:tcPr>
            <w:tcW w:w="3768" w:type="pct"/>
            <w:gridSpan w:val="3"/>
          </w:tcPr>
          <w:p w:rsidR="00FB561D" w:rsidRPr="00886507" w:rsidRDefault="00FB561D" w:rsidP="009E2DCB">
            <w:pPr>
              <w:pStyle w:val="CommentText"/>
              <w:spacing w:before="30" w:after="30"/>
              <w:jc w:val="both"/>
              <w:rPr>
                <w:color w:val="000000"/>
                <w:sz w:val="24"/>
                <w:szCs w:val="24"/>
              </w:rPr>
            </w:pPr>
            <w:r w:rsidRPr="00886507">
              <w:rPr>
                <w:color w:val="000000"/>
                <w:sz w:val="24"/>
                <w:szCs w:val="24"/>
              </w:rPr>
              <w:t>Line Manager: A</w:t>
            </w:r>
            <w:r>
              <w:rPr>
                <w:color w:val="000000"/>
                <w:sz w:val="24"/>
                <w:szCs w:val="24"/>
              </w:rPr>
              <w:t xml:space="preserve">rea </w:t>
            </w:r>
            <w:r w:rsidRPr="00886507">
              <w:rPr>
                <w:color w:val="000000"/>
                <w:sz w:val="24"/>
                <w:szCs w:val="24"/>
              </w:rPr>
              <w:t>P</w:t>
            </w:r>
            <w:r>
              <w:rPr>
                <w:color w:val="000000"/>
                <w:sz w:val="24"/>
                <w:szCs w:val="24"/>
              </w:rPr>
              <w:t>rogram</w:t>
            </w:r>
            <w:r w:rsidRPr="00886507">
              <w:rPr>
                <w:color w:val="000000"/>
                <w:sz w:val="24"/>
                <w:szCs w:val="24"/>
              </w:rPr>
              <w:t xml:space="preserve"> Manager </w:t>
            </w:r>
          </w:p>
          <w:p w:rsidR="00FB561D" w:rsidRPr="00886507" w:rsidRDefault="00FB561D" w:rsidP="009E2DCB">
            <w:pPr>
              <w:pStyle w:val="BodyText3"/>
              <w:jc w:val="both"/>
              <w:rPr>
                <w:sz w:val="24"/>
                <w:szCs w:val="24"/>
              </w:rPr>
            </w:pPr>
            <w:r w:rsidRPr="00886507">
              <w:rPr>
                <w:color w:val="000000"/>
                <w:sz w:val="24"/>
                <w:szCs w:val="24"/>
                <w:lang w:eastAsia="en-US"/>
              </w:rPr>
              <w:t>Matrix Manager: Sponsorship Manager</w:t>
            </w:r>
          </w:p>
        </w:tc>
      </w:tr>
    </w:tbl>
    <w:p w:rsidR="00FB561D" w:rsidRPr="00886507" w:rsidRDefault="00FB561D" w:rsidP="00FB561D">
      <w:pPr>
        <w:widowControl w:val="0"/>
        <w:tabs>
          <w:tab w:val="left" w:pos="360"/>
          <w:tab w:val="left" w:pos="810"/>
        </w:tabs>
        <w:ind w:right="-720"/>
        <w:jc w:val="both"/>
        <w:rPr>
          <w:b/>
          <w:bCs/>
          <w:u w:val="single"/>
        </w:rPr>
      </w:pPr>
    </w:p>
    <w:p w:rsidR="00FB561D" w:rsidRPr="00886507" w:rsidRDefault="00FB561D" w:rsidP="00FB561D">
      <w:pPr>
        <w:widowControl w:val="0"/>
        <w:tabs>
          <w:tab w:val="left" w:pos="360"/>
          <w:tab w:val="left" w:pos="810"/>
        </w:tabs>
        <w:ind w:right="-720"/>
        <w:jc w:val="both"/>
        <w:rPr>
          <w:b/>
          <w:bCs/>
          <w:u w:val="single"/>
        </w:rPr>
      </w:pPr>
    </w:p>
    <w:p w:rsidR="00FB561D" w:rsidRPr="00886507" w:rsidRDefault="00FB561D" w:rsidP="00FB561D">
      <w:pPr>
        <w:widowControl w:val="0"/>
        <w:tabs>
          <w:tab w:val="left" w:pos="360"/>
          <w:tab w:val="left" w:pos="810"/>
        </w:tabs>
        <w:ind w:right="-720"/>
        <w:jc w:val="both"/>
        <w:rPr>
          <w:b/>
          <w:bCs/>
        </w:rPr>
      </w:pPr>
      <w:r w:rsidRPr="00886507">
        <w:rPr>
          <w:b/>
          <w:bCs/>
          <w:u w:val="single"/>
        </w:rPr>
        <w:t>WORK CONTEXT / BACKGROUND</w:t>
      </w:r>
      <w:r w:rsidRPr="00886507">
        <w:rPr>
          <w:b/>
          <w:bCs/>
        </w:rPr>
        <w:t>:</w:t>
      </w:r>
    </w:p>
    <w:p w:rsidR="00FB561D" w:rsidRPr="00886507" w:rsidRDefault="00FB561D" w:rsidP="00FB561D">
      <w:pPr>
        <w:jc w:val="both"/>
      </w:pPr>
    </w:p>
    <w:p w:rsidR="00FB561D" w:rsidRPr="00886507" w:rsidRDefault="00FB561D" w:rsidP="00FB561D">
      <w:pPr>
        <w:jc w:val="both"/>
      </w:pPr>
      <w:r w:rsidRPr="00886507">
        <w:t>World Vision is a Christian relief and development organization working to create lasting change in the lives of children, families and communities living in poverty. World Vision serves all people regardless of religion, race, ethnicity or gender. As a child-focused organization, WV</w:t>
      </w:r>
      <w:r>
        <w:t>IV</w:t>
      </w:r>
      <w:r w:rsidRPr="00886507">
        <w:t>’s work focuses on children, ensuring they are protected and their basic needs are met. WV</w:t>
      </w:r>
      <w:r>
        <w:t>I</w:t>
      </w:r>
      <w:r>
        <w:t>V has been funded from 12</w:t>
      </w:r>
      <w:r w:rsidRPr="00886507">
        <w:t xml:space="preserve"> support countries in Europe, Asia, the Americas and Australia. Funding of WV</w:t>
      </w:r>
      <w:r>
        <w:t>I</w:t>
      </w:r>
      <w:r w:rsidRPr="00886507">
        <w:t>V consists of sponsorship program funding (70%) and PNS/grants (30%). WV</w:t>
      </w:r>
      <w:r>
        <w:t>I</w:t>
      </w:r>
      <w:r w:rsidRPr="00886507">
        <w:t xml:space="preserve">V employs about 430 staff, of which 99% are Vietnamese nationals. </w:t>
      </w:r>
    </w:p>
    <w:p w:rsidR="00FB561D" w:rsidRPr="00886507" w:rsidRDefault="00FB561D" w:rsidP="00FB561D">
      <w:pPr>
        <w:pStyle w:val="PlainText"/>
        <w:spacing w:before="120" w:after="120"/>
        <w:jc w:val="both"/>
        <w:rPr>
          <w:rFonts w:ascii="Times New Roman" w:hAnsi="Times New Roman"/>
          <w:bCs/>
          <w:iCs/>
          <w:sz w:val="24"/>
          <w:szCs w:val="24"/>
          <w:lang w:val="en-AU"/>
        </w:rPr>
      </w:pPr>
      <w:r w:rsidRPr="00886507">
        <w:rPr>
          <w:rFonts w:ascii="Times New Roman" w:hAnsi="Times New Roman"/>
          <w:sz w:val="24"/>
          <w:szCs w:val="24"/>
        </w:rPr>
        <w:t xml:space="preserve">Currently, World Vision </w:t>
      </w:r>
      <w:r>
        <w:rPr>
          <w:rFonts w:ascii="Times New Roman" w:hAnsi="Times New Roman"/>
          <w:sz w:val="24"/>
          <w:szCs w:val="24"/>
        </w:rPr>
        <w:t xml:space="preserve">International in </w:t>
      </w:r>
      <w:r w:rsidRPr="00886507">
        <w:rPr>
          <w:rFonts w:ascii="Times New Roman" w:hAnsi="Times New Roman"/>
          <w:sz w:val="24"/>
          <w:szCs w:val="24"/>
        </w:rPr>
        <w:t>Vietnam is operating in 5 zones: North 1 (</w:t>
      </w:r>
      <w:proofErr w:type="spellStart"/>
      <w:r w:rsidRPr="00886507">
        <w:rPr>
          <w:rFonts w:ascii="Times New Roman" w:hAnsi="Times New Roman"/>
          <w:sz w:val="24"/>
          <w:szCs w:val="24"/>
        </w:rPr>
        <w:t>Hoa</w:t>
      </w:r>
      <w:proofErr w:type="spellEnd"/>
      <w:r w:rsidRPr="00886507">
        <w:rPr>
          <w:rFonts w:ascii="Times New Roman" w:hAnsi="Times New Roman"/>
          <w:sz w:val="24"/>
          <w:szCs w:val="24"/>
        </w:rPr>
        <w:t xml:space="preserve"> </w:t>
      </w:r>
      <w:proofErr w:type="spellStart"/>
      <w:r w:rsidRPr="00886507">
        <w:rPr>
          <w:rFonts w:ascii="Times New Roman" w:hAnsi="Times New Roman"/>
          <w:sz w:val="24"/>
          <w:szCs w:val="24"/>
        </w:rPr>
        <w:t>Binh</w:t>
      </w:r>
      <w:proofErr w:type="spellEnd"/>
      <w:r w:rsidRPr="00886507">
        <w:rPr>
          <w:rFonts w:ascii="Times New Roman" w:hAnsi="Times New Roman"/>
          <w:sz w:val="24"/>
          <w:szCs w:val="24"/>
        </w:rPr>
        <w:t xml:space="preserve"> and </w:t>
      </w:r>
      <w:proofErr w:type="spellStart"/>
      <w:r w:rsidRPr="00886507">
        <w:rPr>
          <w:rFonts w:ascii="Times New Roman" w:hAnsi="Times New Roman"/>
          <w:sz w:val="24"/>
          <w:szCs w:val="24"/>
        </w:rPr>
        <w:t>Dien</w:t>
      </w:r>
      <w:proofErr w:type="spellEnd"/>
      <w:r w:rsidRPr="00886507">
        <w:rPr>
          <w:rFonts w:ascii="Times New Roman" w:hAnsi="Times New Roman"/>
          <w:sz w:val="24"/>
          <w:szCs w:val="24"/>
        </w:rPr>
        <w:t xml:space="preserve"> Bien), North 2 (Yen Bai – </w:t>
      </w:r>
      <w:proofErr w:type="spellStart"/>
      <w:r w:rsidRPr="00886507">
        <w:rPr>
          <w:rFonts w:ascii="Times New Roman" w:hAnsi="Times New Roman"/>
          <w:sz w:val="24"/>
          <w:szCs w:val="24"/>
        </w:rPr>
        <w:t>Tuyen</w:t>
      </w:r>
      <w:proofErr w:type="spellEnd"/>
      <w:r w:rsidRPr="00886507">
        <w:rPr>
          <w:rFonts w:ascii="Times New Roman" w:hAnsi="Times New Roman"/>
          <w:sz w:val="24"/>
          <w:szCs w:val="24"/>
        </w:rPr>
        <w:t xml:space="preserve"> </w:t>
      </w:r>
      <w:proofErr w:type="spellStart"/>
      <w:r w:rsidRPr="00886507">
        <w:rPr>
          <w:rFonts w:ascii="Times New Roman" w:hAnsi="Times New Roman"/>
          <w:sz w:val="24"/>
          <w:szCs w:val="24"/>
        </w:rPr>
        <w:t>Quang</w:t>
      </w:r>
      <w:proofErr w:type="spellEnd"/>
      <w:r w:rsidRPr="00886507">
        <w:rPr>
          <w:rFonts w:ascii="Times New Roman" w:hAnsi="Times New Roman"/>
          <w:sz w:val="24"/>
          <w:szCs w:val="24"/>
        </w:rPr>
        <w:t>), North 3 (</w:t>
      </w:r>
      <w:proofErr w:type="spellStart"/>
      <w:r w:rsidRPr="00886507">
        <w:rPr>
          <w:rFonts w:ascii="Times New Roman" w:hAnsi="Times New Roman"/>
          <w:sz w:val="24"/>
          <w:szCs w:val="24"/>
        </w:rPr>
        <w:t>Thanh</w:t>
      </w:r>
      <w:proofErr w:type="spellEnd"/>
      <w:r w:rsidRPr="00886507">
        <w:rPr>
          <w:rFonts w:ascii="Times New Roman" w:hAnsi="Times New Roman"/>
          <w:sz w:val="24"/>
          <w:szCs w:val="24"/>
        </w:rPr>
        <w:t xml:space="preserve"> </w:t>
      </w:r>
      <w:proofErr w:type="spellStart"/>
      <w:r w:rsidRPr="00886507">
        <w:rPr>
          <w:rFonts w:ascii="Times New Roman" w:hAnsi="Times New Roman"/>
          <w:sz w:val="24"/>
          <w:szCs w:val="24"/>
        </w:rPr>
        <w:t>Hoa</w:t>
      </w:r>
      <w:proofErr w:type="spellEnd"/>
      <w:r w:rsidRPr="00886507">
        <w:rPr>
          <w:rFonts w:ascii="Times New Roman" w:hAnsi="Times New Roman"/>
          <w:sz w:val="24"/>
          <w:szCs w:val="24"/>
        </w:rPr>
        <w:t xml:space="preserve">, Hai </w:t>
      </w:r>
      <w:proofErr w:type="spellStart"/>
      <w:r w:rsidRPr="00886507">
        <w:rPr>
          <w:rFonts w:ascii="Times New Roman" w:hAnsi="Times New Roman"/>
          <w:sz w:val="24"/>
          <w:szCs w:val="24"/>
        </w:rPr>
        <w:t>Phong</w:t>
      </w:r>
      <w:proofErr w:type="spellEnd"/>
      <w:r w:rsidRPr="00886507">
        <w:rPr>
          <w:rFonts w:ascii="Times New Roman" w:hAnsi="Times New Roman"/>
          <w:sz w:val="24"/>
          <w:szCs w:val="24"/>
        </w:rPr>
        <w:t>), Central (</w:t>
      </w:r>
      <w:proofErr w:type="spellStart"/>
      <w:r w:rsidRPr="00886507">
        <w:rPr>
          <w:rFonts w:ascii="Times New Roman" w:hAnsi="Times New Roman"/>
          <w:sz w:val="24"/>
          <w:szCs w:val="24"/>
        </w:rPr>
        <w:t>Quang</w:t>
      </w:r>
      <w:proofErr w:type="spellEnd"/>
      <w:r w:rsidRPr="00886507">
        <w:rPr>
          <w:rFonts w:ascii="Times New Roman" w:hAnsi="Times New Roman"/>
          <w:sz w:val="24"/>
          <w:szCs w:val="24"/>
        </w:rPr>
        <w:t xml:space="preserve"> Tri, </w:t>
      </w:r>
      <w:proofErr w:type="spellStart"/>
      <w:r w:rsidRPr="00886507">
        <w:rPr>
          <w:rFonts w:ascii="Times New Roman" w:hAnsi="Times New Roman"/>
          <w:sz w:val="24"/>
          <w:szCs w:val="24"/>
        </w:rPr>
        <w:t>Quang</w:t>
      </w:r>
      <w:proofErr w:type="spellEnd"/>
      <w:r w:rsidRPr="00886507">
        <w:rPr>
          <w:rFonts w:ascii="Times New Roman" w:hAnsi="Times New Roman"/>
          <w:sz w:val="24"/>
          <w:szCs w:val="24"/>
        </w:rPr>
        <w:t xml:space="preserve"> Nam, Da Nang) and South (</w:t>
      </w:r>
      <w:proofErr w:type="spellStart"/>
      <w:r w:rsidRPr="00886507">
        <w:rPr>
          <w:rFonts w:ascii="Times New Roman" w:hAnsi="Times New Roman"/>
          <w:sz w:val="24"/>
          <w:szCs w:val="24"/>
        </w:rPr>
        <w:t>Quang</w:t>
      </w:r>
      <w:proofErr w:type="spellEnd"/>
      <w:r w:rsidRPr="00886507">
        <w:rPr>
          <w:rFonts w:ascii="Times New Roman" w:hAnsi="Times New Roman"/>
          <w:sz w:val="24"/>
          <w:szCs w:val="24"/>
        </w:rPr>
        <w:t xml:space="preserve"> Ngai, </w:t>
      </w:r>
      <w:proofErr w:type="spellStart"/>
      <w:r w:rsidRPr="00886507">
        <w:rPr>
          <w:rFonts w:ascii="Times New Roman" w:hAnsi="Times New Roman"/>
          <w:sz w:val="24"/>
          <w:szCs w:val="24"/>
        </w:rPr>
        <w:t>Ho</w:t>
      </w:r>
      <w:proofErr w:type="spellEnd"/>
      <w:r w:rsidRPr="00886507">
        <w:rPr>
          <w:rFonts w:ascii="Times New Roman" w:hAnsi="Times New Roman"/>
          <w:sz w:val="24"/>
          <w:szCs w:val="24"/>
        </w:rPr>
        <w:t xml:space="preserve"> Chi Minh, </w:t>
      </w:r>
      <w:proofErr w:type="spellStart"/>
      <w:r w:rsidRPr="00886507">
        <w:rPr>
          <w:rFonts w:ascii="Times New Roman" w:hAnsi="Times New Roman"/>
          <w:sz w:val="24"/>
          <w:szCs w:val="24"/>
        </w:rPr>
        <w:t>DakNong</w:t>
      </w:r>
      <w:proofErr w:type="spellEnd"/>
      <w:r w:rsidRPr="00886507">
        <w:rPr>
          <w:rFonts w:ascii="Times New Roman" w:hAnsi="Times New Roman"/>
          <w:sz w:val="24"/>
          <w:szCs w:val="24"/>
        </w:rPr>
        <w:t xml:space="preserve">). </w:t>
      </w:r>
      <w:r w:rsidRPr="00886507">
        <w:rPr>
          <w:rFonts w:ascii="Times New Roman" w:hAnsi="Times New Roman"/>
          <w:bCs/>
          <w:iCs/>
          <w:sz w:val="24"/>
          <w:szCs w:val="24"/>
          <w:lang w:val="en-AU"/>
        </w:rPr>
        <w:t>WV</w:t>
      </w:r>
      <w:r>
        <w:rPr>
          <w:rFonts w:ascii="Times New Roman" w:hAnsi="Times New Roman"/>
          <w:bCs/>
          <w:iCs/>
          <w:sz w:val="24"/>
          <w:szCs w:val="24"/>
          <w:lang w:val="en-AU"/>
        </w:rPr>
        <w:t>I</w:t>
      </w:r>
      <w:r w:rsidRPr="00886507">
        <w:rPr>
          <w:rFonts w:ascii="Times New Roman" w:hAnsi="Times New Roman"/>
          <w:bCs/>
          <w:iCs/>
          <w:sz w:val="24"/>
          <w:szCs w:val="24"/>
          <w:lang w:val="en-AU"/>
        </w:rPr>
        <w:t>V’s AP usually focuses within one administrative district of a province which populated by ethnic minority people with high rates of poverty. A uniqueness of WV</w:t>
      </w:r>
      <w:r>
        <w:rPr>
          <w:rFonts w:ascii="Times New Roman" w:hAnsi="Times New Roman"/>
          <w:bCs/>
          <w:iCs/>
          <w:sz w:val="24"/>
          <w:szCs w:val="24"/>
          <w:lang w:val="en-AU"/>
        </w:rPr>
        <w:t>I</w:t>
      </w:r>
      <w:r w:rsidRPr="00886507">
        <w:rPr>
          <w:rFonts w:ascii="Times New Roman" w:hAnsi="Times New Roman"/>
          <w:bCs/>
          <w:iCs/>
          <w:sz w:val="24"/>
          <w:szCs w:val="24"/>
          <w:lang w:val="en-AU"/>
        </w:rPr>
        <w:t>V’s Development Program Approach (DPA) is that AP team members are based at district level where the AP is located, which enables them to work closely with government partners and communities on a daily basis. Beside the APs, WV</w:t>
      </w:r>
      <w:r>
        <w:rPr>
          <w:rFonts w:ascii="Times New Roman" w:hAnsi="Times New Roman"/>
          <w:bCs/>
          <w:iCs/>
          <w:sz w:val="24"/>
          <w:szCs w:val="24"/>
          <w:lang w:val="en-AU"/>
        </w:rPr>
        <w:t>I</w:t>
      </w:r>
      <w:r w:rsidRPr="00886507">
        <w:rPr>
          <w:rFonts w:ascii="Times New Roman" w:hAnsi="Times New Roman"/>
          <w:bCs/>
          <w:iCs/>
          <w:sz w:val="24"/>
          <w:szCs w:val="24"/>
          <w:lang w:val="en-AU"/>
        </w:rPr>
        <w:t xml:space="preserve">V is also implementing different Special and Grant Projects to meet the specific needs of vulnerable children in both AP and non-AP areas.  </w:t>
      </w:r>
    </w:p>
    <w:p w:rsidR="00FB561D" w:rsidRPr="00886507" w:rsidRDefault="00FB561D" w:rsidP="00FB561D">
      <w:pPr>
        <w:widowControl w:val="0"/>
        <w:tabs>
          <w:tab w:val="left" w:pos="360"/>
          <w:tab w:val="left" w:pos="810"/>
        </w:tabs>
        <w:ind w:right="-720"/>
        <w:jc w:val="both"/>
      </w:pPr>
      <w:r w:rsidRPr="00886507">
        <w:rPr>
          <w:b/>
          <w:bCs/>
          <w:u w:val="single"/>
        </w:rPr>
        <w:t>PURPOSE OF POSITION</w:t>
      </w:r>
      <w:r w:rsidRPr="00886507">
        <w:rPr>
          <w:b/>
          <w:bCs/>
        </w:rPr>
        <w:t xml:space="preserve">: </w:t>
      </w:r>
    </w:p>
    <w:p w:rsidR="00FB561D" w:rsidRPr="00886507" w:rsidRDefault="00FB561D" w:rsidP="00FB561D">
      <w:pPr>
        <w:jc w:val="both"/>
      </w:pPr>
    </w:p>
    <w:p w:rsidR="00FB561D" w:rsidRPr="00886507" w:rsidRDefault="00FB561D" w:rsidP="00FB561D">
      <w:pPr>
        <w:jc w:val="both"/>
      </w:pPr>
      <w:r w:rsidRPr="00886507">
        <w:t>To support WVV in building and enhancing Sponsorship Service Operations focusing in children’s well-being and the transformation of registered children, their families and communities and sponsors through collaborating with local sponsorship volunteers network in planning and implement</w:t>
      </w:r>
      <w:r>
        <w:t>ing</w:t>
      </w:r>
      <w:r w:rsidRPr="00886507">
        <w:t xml:space="preserve"> activities of the Sponsorship Management Project in the designated AP working area. AP manager in ensuring the focus on children’s well-being and the transformation of registered children, their families and communities and sponsors through collaborating with Development Facilitators and local sponsorship volunteers network, partners in planning and implementing sponsorship activities in the designated AP working area.</w:t>
      </w:r>
    </w:p>
    <w:p w:rsidR="00FB561D" w:rsidRPr="00886507" w:rsidRDefault="00FB561D" w:rsidP="00FB561D">
      <w:pPr>
        <w:jc w:val="both"/>
      </w:pPr>
    </w:p>
    <w:p w:rsidR="00FB561D" w:rsidRPr="00886507" w:rsidRDefault="00FB561D" w:rsidP="00FB561D">
      <w:pPr>
        <w:jc w:val="both"/>
      </w:pPr>
      <w:r w:rsidRPr="00886507">
        <w:t>To assist the AP Manager and Sponsorship Facilitator in facilitating and maintaining efficient and effective Sponsorship Service Operation, Sponsorship programing and Child Monitoring accord</w:t>
      </w:r>
      <w:r>
        <w:t>ing to the Sponsorship standard.</w:t>
      </w:r>
    </w:p>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2159"/>
        <w:gridCol w:w="5956"/>
        <w:gridCol w:w="1215"/>
      </w:tblGrid>
      <w:tr w:rsidR="00FB561D" w:rsidRPr="00886507" w:rsidTr="009E2DCB">
        <w:trPr>
          <w:tblHeader/>
        </w:trPr>
        <w:tc>
          <w:tcPr>
            <w:tcW w:w="1157" w:type="pct"/>
            <w:tcBorders>
              <w:top w:val="double" w:sz="4" w:space="0" w:color="auto"/>
              <w:bottom w:val="single" w:sz="6" w:space="0" w:color="auto"/>
            </w:tcBorders>
            <w:shd w:val="clear" w:color="auto" w:fill="E0E0E0"/>
            <w:vAlign w:val="center"/>
          </w:tcPr>
          <w:p w:rsidR="00FB561D" w:rsidRPr="00886507" w:rsidRDefault="00FB561D" w:rsidP="009E2DCB">
            <w:pPr>
              <w:pStyle w:val="BodyText"/>
              <w:jc w:val="center"/>
              <w:rPr>
                <w:b/>
                <w:bCs/>
              </w:rPr>
            </w:pPr>
            <w:r>
              <w:rPr>
                <w:b/>
                <w:bCs/>
              </w:rPr>
              <w:lastRenderedPageBreak/>
              <w:t>ROLE DIMENSION</w:t>
            </w:r>
          </w:p>
        </w:tc>
        <w:tc>
          <w:tcPr>
            <w:tcW w:w="3192" w:type="pct"/>
            <w:tcBorders>
              <w:top w:val="double" w:sz="4" w:space="0" w:color="auto"/>
              <w:bottom w:val="single" w:sz="6" w:space="0" w:color="auto"/>
            </w:tcBorders>
            <w:shd w:val="clear" w:color="auto" w:fill="E0E0E0"/>
            <w:vAlign w:val="center"/>
          </w:tcPr>
          <w:p w:rsidR="00FB561D" w:rsidRPr="00886507" w:rsidRDefault="00FB561D" w:rsidP="009E2DCB">
            <w:pPr>
              <w:pStyle w:val="BodyText"/>
              <w:jc w:val="center"/>
              <w:rPr>
                <w:b/>
                <w:bCs/>
              </w:rPr>
            </w:pPr>
            <w:r w:rsidRPr="00886507">
              <w:rPr>
                <w:b/>
                <w:bCs/>
              </w:rPr>
              <w:t>End Results Expected</w:t>
            </w:r>
          </w:p>
        </w:tc>
        <w:tc>
          <w:tcPr>
            <w:tcW w:w="651" w:type="pct"/>
            <w:tcBorders>
              <w:top w:val="double" w:sz="4" w:space="0" w:color="auto"/>
              <w:bottom w:val="single" w:sz="6" w:space="0" w:color="auto"/>
            </w:tcBorders>
            <w:shd w:val="clear" w:color="auto" w:fill="E0E0E0"/>
            <w:vAlign w:val="center"/>
          </w:tcPr>
          <w:p w:rsidR="00FB561D" w:rsidRPr="00886507" w:rsidRDefault="00FB561D" w:rsidP="009E2DCB">
            <w:pPr>
              <w:pStyle w:val="BodyText"/>
              <w:jc w:val="center"/>
              <w:rPr>
                <w:b/>
                <w:bCs/>
              </w:rPr>
            </w:pPr>
            <w:r w:rsidRPr="00886507">
              <w:rPr>
                <w:b/>
                <w:bCs/>
              </w:rPr>
              <w:t>Time Spent</w:t>
            </w:r>
          </w:p>
        </w:tc>
      </w:tr>
      <w:tr w:rsidR="00FB561D" w:rsidRPr="00886507" w:rsidTr="009E2DCB">
        <w:tc>
          <w:tcPr>
            <w:tcW w:w="1157" w:type="pct"/>
            <w:tcBorders>
              <w:top w:val="single" w:sz="6" w:space="0" w:color="auto"/>
            </w:tcBorders>
          </w:tcPr>
          <w:p w:rsidR="00FB561D" w:rsidRPr="00886507" w:rsidRDefault="00FB561D" w:rsidP="009E2DCB">
            <w:pPr>
              <w:pStyle w:val="BodyText3"/>
              <w:rPr>
                <w:sz w:val="24"/>
                <w:szCs w:val="24"/>
              </w:rPr>
            </w:pPr>
            <w:r w:rsidRPr="00886507">
              <w:rPr>
                <w:sz w:val="24"/>
                <w:szCs w:val="24"/>
              </w:rPr>
              <w:t xml:space="preserve">SPONSORSHIP SERVICE OPERATIONS </w:t>
            </w:r>
          </w:p>
          <w:p w:rsidR="00FB561D" w:rsidRPr="00886507" w:rsidRDefault="00FB561D" w:rsidP="009E2DCB">
            <w:pPr>
              <w:pStyle w:val="BodyText3"/>
              <w:rPr>
                <w:sz w:val="24"/>
                <w:szCs w:val="24"/>
              </w:rPr>
            </w:pPr>
          </w:p>
        </w:tc>
        <w:tc>
          <w:tcPr>
            <w:tcW w:w="3192" w:type="pct"/>
            <w:tcBorders>
              <w:top w:val="single" w:sz="6" w:space="0" w:color="auto"/>
            </w:tcBorders>
          </w:tcPr>
          <w:p w:rsidR="00FB561D" w:rsidRPr="00886507" w:rsidRDefault="00FB561D" w:rsidP="00FB561D">
            <w:pPr>
              <w:pStyle w:val="BodyText3"/>
              <w:numPr>
                <w:ilvl w:val="0"/>
                <w:numId w:val="2"/>
              </w:numPr>
              <w:spacing w:after="0"/>
              <w:jc w:val="both"/>
              <w:rPr>
                <w:sz w:val="24"/>
                <w:szCs w:val="24"/>
              </w:rPr>
            </w:pPr>
            <w:r w:rsidRPr="00886507">
              <w:rPr>
                <w:sz w:val="24"/>
                <w:szCs w:val="24"/>
              </w:rPr>
              <w:t>Assist SF in maintaining good relations between sponsors and Registered Children through routine mailing communication between sponsor and RC.</w:t>
            </w:r>
          </w:p>
          <w:p w:rsidR="00FB561D" w:rsidRPr="00886507" w:rsidRDefault="00FB561D" w:rsidP="00FB561D">
            <w:pPr>
              <w:pStyle w:val="BodyText3"/>
              <w:numPr>
                <w:ilvl w:val="0"/>
                <w:numId w:val="2"/>
              </w:numPr>
              <w:spacing w:after="0"/>
              <w:jc w:val="both"/>
              <w:rPr>
                <w:sz w:val="24"/>
                <w:szCs w:val="24"/>
              </w:rPr>
            </w:pPr>
            <w:r w:rsidRPr="00886507">
              <w:rPr>
                <w:sz w:val="24"/>
                <w:szCs w:val="24"/>
              </w:rPr>
              <w:t>Correspondences are checked for consistency and completeness as required by the Sponsorship Standards.</w:t>
            </w:r>
          </w:p>
          <w:p w:rsidR="00FB561D" w:rsidRPr="00886507" w:rsidRDefault="00FB561D" w:rsidP="00FB561D">
            <w:pPr>
              <w:pStyle w:val="BodyText3"/>
              <w:numPr>
                <w:ilvl w:val="0"/>
                <w:numId w:val="2"/>
              </w:numPr>
              <w:spacing w:after="0"/>
              <w:jc w:val="both"/>
              <w:rPr>
                <w:sz w:val="24"/>
                <w:szCs w:val="24"/>
              </w:rPr>
            </w:pPr>
            <w:r w:rsidRPr="00886507">
              <w:rPr>
                <w:sz w:val="24"/>
                <w:szCs w:val="24"/>
              </w:rPr>
              <w:t>Assist SF to process Gift Notification (GN), if applicable, are handle and the “Thank you” letters are translated into English in a timely manner.</w:t>
            </w:r>
          </w:p>
          <w:p w:rsidR="00FB561D" w:rsidRPr="00886507" w:rsidRDefault="00FB561D" w:rsidP="00FB561D">
            <w:pPr>
              <w:pStyle w:val="BodyText3"/>
              <w:numPr>
                <w:ilvl w:val="0"/>
                <w:numId w:val="2"/>
              </w:numPr>
              <w:spacing w:after="0"/>
              <w:jc w:val="both"/>
              <w:rPr>
                <w:sz w:val="24"/>
                <w:szCs w:val="24"/>
              </w:rPr>
            </w:pPr>
            <w:r w:rsidRPr="00886507">
              <w:rPr>
                <w:sz w:val="24"/>
                <w:szCs w:val="24"/>
              </w:rPr>
              <w:t>Support SF to process/update Support Office/Sponsor’s requests in a timely manner  in accordance with SSO policies.</w:t>
            </w:r>
          </w:p>
          <w:p w:rsidR="00FB561D" w:rsidRPr="00886507" w:rsidRDefault="00FB561D" w:rsidP="00FB561D">
            <w:pPr>
              <w:pStyle w:val="BodyText3"/>
              <w:numPr>
                <w:ilvl w:val="0"/>
                <w:numId w:val="2"/>
              </w:numPr>
              <w:spacing w:after="0"/>
              <w:jc w:val="both"/>
              <w:rPr>
                <w:sz w:val="24"/>
                <w:szCs w:val="24"/>
              </w:rPr>
            </w:pPr>
            <w:r w:rsidRPr="00886507">
              <w:rPr>
                <w:sz w:val="24"/>
                <w:szCs w:val="24"/>
              </w:rPr>
              <w:t>Support with correspondence translation in required.</w:t>
            </w:r>
          </w:p>
        </w:tc>
        <w:tc>
          <w:tcPr>
            <w:tcW w:w="651" w:type="pct"/>
            <w:tcBorders>
              <w:top w:val="single" w:sz="6" w:space="0" w:color="auto"/>
            </w:tcBorders>
          </w:tcPr>
          <w:p w:rsidR="00FB561D" w:rsidRPr="00886507" w:rsidRDefault="00FB561D" w:rsidP="009E2DCB">
            <w:pPr>
              <w:pStyle w:val="BodyText3"/>
              <w:jc w:val="both"/>
              <w:rPr>
                <w:sz w:val="24"/>
                <w:szCs w:val="24"/>
              </w:rPr>
            </w:pPr>
            <w:r w:rsidRPr="00886507">
              <w:rPr>
                <w:sz w:val="24"/>
                <w:szCs w:val="24"/>
              </w:rPr>
              <w:t>20%</w:t>
            </w:r>
          </w:p>
        </w:tc>
      </w:tr>
      <w:tr w:rsidR="00FB561D" w:rsidRPr="00886507" w:rsidTr="009E2DCB">
        <w:tc>
          <w:tcPr>
            <w:tcW w:w="1157" w:type="pct"/>
          </w:tcPr>
          <w:p w:rsidR="00FB561D" w:rsidRPr="00886507" w:rsidRDefault="00FB561D" w:rsidP="009E2DCB">
            <w:pPr>
              <w:pStyle w:val="BodyText3"/>
              <w:jc w:val="both"/>
              <w:rPr>
                <w:sz w:val="24"/>
                <w:szCs w:val="24"/>
              </w:rPr>
            </w:pPr>
            <w:r w:rsidRPr="00886507">
              <w:rPr>
                <w:sz w:val="24"/>
                <w:szCs w:val="24"/>
              </w:rPr>
              <w:t>SPONSORSHIP PROGRAMMING AND CHILD MONITORING</w:t>
            </w:r>
          </w:p>
        </w:tc>
        <w:tc>
          <w:tcPr>
            <w:tcW w:w="3192" w:type="pct"/>
          </w:tcPr>
          <w:p w:rsidR="00FB561D" w:rsidRPr="00886507" w:rsidRDefault="00FB561D" w:rsidP="00FB561D">
            <w:pPr>
              <w:pStyle w:val="BodyText3"/>
              <w:numPr>
                <w:ilvl w:val="0"/>
                <w:numId w:val="3"/>
              </w:numPr>
              <w:spacing w:after="0"/>
              <w:jc w:val="both"/>
              <w:rPr>
                <w:sz w:val="24"/>
                <w:szCs w:val="24"/>
              </w:rPr>
            </w:pPr>
            <w:r w:rsidRPr="00886507">
              <w:rPr>
                <w:sz w:val="24"/>
                <w:szCs w:val="24"/>
              </w:rPr>
              <w:t>Assist SF in selecting RCs as new growth, replacement or reactivation in timely manner as per the AP’s child selection criteria which is formulated with regards to the Sponsorship Standard, national, local context.</w:t>
            </w:r>
          </w:p>
          <w:p w:rsidR="00FB561D" w:rsidRPr="00886507" w:rsidRDefault="00FB561D" w:rsidP="00FB561D">
            <w:pPr>
              <w:pStyle w:val="BodyText3"/>
              <w:numPr>
                <w:ilvl w:val="0"/>
                <w:numId w:val="3"/>
              </w:numPr>
              <w:spacing w:after="0"/>
              <w:jc w:val="both"/>
              <w:rPr>
                <w:sz w:val="24"/>
                <w:szCs w:val="24"/>
              </w:rPr>
            </w:pPr>
            <w:r w:rsidRPr="00886507">
              <w:rPr>
                <w:sz w:val="24"/>
                <w:szCs w:val="24"/>
              </w:rPr>
              <w:t>Ensure the quality of Child Histories and Child Digital Images before entering into the Sponsorship system.</w:t>
            </w:r>
          </w:p>
          <w:p w:rsidR="00FB561D" w:rsidRPr="00886507" w:rsidRDefault="00FB561D" w:rsidP="00FB561D">
            <w:pPr>
              <w:pStyle w:val="BodyText3"/>
              <w:numPr>
                <w:ilvl w:val="0"/>
                <w:numId w:val="3"/>
              </w:numPr>
              <w:spacing w:after="0"/>
              <w:jc w:val="both"/>
              <w:rPr>
                <w:sz w:val="24"/>
                <w:szCs w:val="24"/>
              </w:rPr>
            </w:pPr>
            <w:r w:rsidRPr="00886507">
              <w:rPr>
                <w:sz w:val="24"/>
                <w:szCs w:val="24"/>
              </w:rPr>
              <w:t>RC’s data is updated in a timely manner and accordance to the Child Sponsorship Standard.</w:t>
            </w:r>
          </w:p>
          <w:p w:rsidR="00FB561D" w:rsidRPr="00886507" w:rsidRDefault="00FB561D" w:rsidP="00FB561D">
            <w:pPr>
              <w:pStyle w:val="BodyText3"/>
              <w:numPr>
                <w:ilvl w:val="0"/>
                <w:numId w:val="3"/>
              </w:numPr>
              <w:spacing w:after="0"/>
              <w:jc w:val="both"/>
              <w:rPr>
                <w:sz w:val="24"/>
                <w:szCs w:val="24"/>
              </w:rPr>
            </w:pPr>
            <w:r w:rsidRPr="00886507">
              <w:rPr>
                <w:sz w:val="24"/>
                <w:szCs w:val="24"/>
              </w:rPr>
              <w:t>The child Monitoring process is maintained in accordance to the CMS.</w:t>
            </w:r>
          </w:p>
          <w:p w:rsidR="00FB561D" w:rsidRPr="00886507" w:rsidRDefault="00FB561D" w:rsidP="00FB561D">
            <w:pPr>
              <w:pStyle w:val="BodyText3"/>
              <w:numPr>
                <w:ilvl w:val="0"/>
                <w:numId w:val="3"/>
              </w:numPr>
              <w:spacing w:after="0"/>
              <w:jc w:val="both"/>
              <w:rPr>
                <w:sz w:val="24"/>
                <w:szCs w:val="24"/>
              </w:rPr>
            </w:pPr>
            <w:r w:rsidRPr="00886507">
              <w:rPr>
                <w:sz w:val="24"/>
                <w:szCs w:val="24"/>
              </w:rPr>
              <w:t>At least one home visit to each registered child per year is ensured by AP staff or Sponsorship Volunteers network or hamlet facilitator network other AP staff.</w:t>
            </w:r>
          </w:p>
          <w:p w:rsidR="00FB561D" w:rsidRPr="00886507" w:rsidRDefault="00FB561D" w:rsidP="00FB561D">
            <w:pPr>
              <w:pStyle w:val="BodyText3"/>
              <w:numPr>
                <w:ilvl w:val="0"/>
                <w:numId w:val="3"/>
              </w:numPr>
              <w:spacing w:after="0"/>
              <w:jc w:val="both"/>
              <w:rPr>
                <w:sz w:val="24"/>
                <w:szCs w:val="24"/>
              </w:rPr>
            </w:pPr>
            <w:r w:rsidRPr="00886507">
              <w:rPr>
                <w:sz w:val="24"/>
                <w:szCs w:val="24"/>
              </w:rPr>
              <w:t xml:space="preserve">Health, education and child protection of children in target areas of the AP are monitored and appropriate follow-up actions are taken as part of the </w:t>
            </w:r>
            <w:proofErr w:type="spellStart"/>
            <w:r w:rsidRPr="00886507">
              <w:rPr>
                <w:sz w:val="24"/>
                <w:szCs w:val="24"/>
              </w:rPr>
              <w:t>programme’s</w:t>
            </w:r>
            <w:proofErr w:type="spellEnd"/>
            <w:r w:rsidRPr="00886507">
              <w:rPr>
                <w:sz w:val="24"/>
                <w:szCs w:val="24"/>
              </w:rPr>
              <w:t xml:space="preserve"> intervention.</w:t>
            </w:r>
          </w:p>
          <w:p w:rsidR="00FB561D" w:rsidRPr="00886507" w:rsidRDefault="00FB561D" w:rsidP="00FB561D">
            <w:pPr>
              <w:pStyle w:val="BodyText3"/>
              <w:numPr>
                <w:ilvl w:val="0"/>
                <w:numId w:val="3"/>
              </w:numPr>
              <w:spacing w:after="0"/>
              <w:jc w:val="both"/>
              <w:rPr>
                <w:sz w:val="24"/>
                <w:szCs w:val="24"/>
              </w:rPr>
            </w:pPr>
            <w:r w:rsidRPr="00886507">
              <w:rPr>
                <w:sz w:val="24"/>
                <w:szCs w:val="24"/>
              </w:rPr>
              <w:t>Benefit, participation of RC, their families and communities are tracked and updated.</w:t>
            </w:r>
            <w:r w:rsidRPr="00886507">
              <w:t xml:space="preserve"> </w:t>
            </w:r>
          </w:p>
        </w:tc>
        <w:tc>
          <w:tcPr>
            <w:tcW w:w="651" w:type="pct"/>
          </w:tcPr>
          <w:p w:rsidR="00FB561D" w:rsidRPr="00886507" w:rsidRDefault="00FB561D" w:rsidP="009E2DCB">
            <w:pPr>
              <w:pStyle w:val="BodyText3"/>
              <w:jc w:val="both"/>
              <w:rPr>
                <w:sz w:val="24"/>
                <w:szCs w:val="24"/>
              </w:rPr>
            </w:pPr>
            <w:r w:rsidRPr="00886507">
              <w:rPr>
                <w:sz w:val="24"/>
                <w:szCs w:val="24"/>
              </w:rPr>
              <w:t>40%</w:t>
            </w:r>
          </w:p>
        </w:tc>
      </w:tr>
      <w:tr w:rsidR="00FB561D" w:rsidRPr="00886507" w:rsidTr="009E2DCB">
        <w:tc>
          <w:tcPr>
            <w:tcW w:w="1157" w:type="pct"/>
          </w:tcPr>
          <w:p w:rsidR="00FB561D" w:rsidRPr="00886507" w:rsidRDefault="00FB561D" w:rsidP="009E2DCB">
            <w:pPr>
              <w:pStyle w:val="BodyText3"/>
              <w:rPr>
                <w:sz w:val="24"/>
                <w:szCs w:val="24"/>
              </w:rPr>
            </w:pPr>
            <w:r w:rsidRPr="00886507">
              <w:rPr>
                <w:sz w:val="24"/>
                <w:szCs w:val="24"/>
              </w:rPr>
              <w:t xml:space="preserve">DATA ENTRY PROCESS </w:t>
            </w:r>
          </w:p>
        </w:tc>
        <w:tc>
          <w:tcPr>
            <w:tcW w:w="3192" w:type="pct"/>
          </w:tcPr>
          <w:p w:rsidR="00FB561D" w:rsidRPr="00886507" w:rsidRDefault="00FB561D" w:rsidP="00FB561D">
            <w:pPr>
              <w:pStyle w:val="BodyText3"/>
              <w:numPr>
                <w:ilvl w:val="0"/>
                <w:numId w:val="4"/>
              </w:numPr>
              <w:spacing w:after="0"/>
              <w:jc w:val="both"/>
              <w:rPr>
                <w:sz w:val="24"/>
                <w:szCs w:val="24"/>
              </w:rPr>
            </w:pPr>
            <w:r w:rsidRPr="00886507">
              <w:rPr>
                <w:sz w:val="24"/>
                <w:szCs w:val="24"/>
              </w:rPr>
              <w:t>Enter Child History (CH) off new growth, replacement or reactivation into system in the timely manner to ensure the completeness, accuracy and consistency</w:t>
            </w:r>
          </w:p>
          <w:p w:rsidR="00FB561D" w:rsidRPr="00886507" w:rsidRDefault="00FB561D" w:rsidP="00FB561D">
            <w:pPr>
              <w:pStyle w:val="BodyText3"/>
              <w:numPr>
                <w:ilvl w:val="0"/>
                <w:numId w:val="4"/>
              </w:numPr>
              <w:spacing w:after="0"/>
              <w:jc w:val="both"/>
              <w:rPr>
                <w:sz w:val="24"/>
                <w:szCs w:val="24"/>
              </w:rPr>
            </w:pPr>
            <w:r w:rsidRPr="00886507">
              <w:rPr>
                <w:sz w:val="24"/>
                <w:szCs w:val="24"/>
              </w:rPr>
              <w:t>Update child correspondence into system as daily basis.</w:t>
            </w:r>
          </w:p>
          <w:p w:rsidR="00FB561D" w:rsidRPr="00886507" w:rsidRDefault="00FB561D" w:rsidP="00FB561D">
            <w:pPr>
              <w:pStyle w:val="BodyText3"/>
              <w:numPr>
                <w:ilvl w:val="0"/>
                <w:numId w:val="4"/>
              </w:numPr>
              <w:spacing w:after="0"/>
              <w:jc w:val="both"/>
              <w:rPr>
                <w:sz w:val="24"/>
                <w:szCs w:val="24"/>
              </w:rPr>
            </w:pPr>
            <w:r w:rsidRPr="00886507">
              <w:rPr>
                <w:sz w:val="24"/>
                <w:szCs w:val="24"/>
              </w:rPr>
              <w:t xml:space="preserve">Update the child wellbeing monitoring information (presence, education, </w:t>
            </w:r>
            <w:proofErr w:type="spellStart"/>
            <w:r w:rsidRPr="00886507">
              <w:rPr>
                <w:sz w:val="24"/>
                <w:szCs w:val="24"/>
              </w:rPr>
              <w:t>helath</w:t>
            </w:r>
            <w:proofErr w:type="spellEnd"/>
            <w:r w:rsidRPr="00886507">
              <w:rPr>
                <w:sz w:val="24"/>
                <w:szCs w:val="24"/>
              </w:rPr>
              <w:t>, participation..) system as per standard.</w:t>
            </w:r>
          </w:p>
        </w:tc>
        <w:tc>
          <w:tcPr>
            <w:tcW w:w="651" w:type="pct"/>
          </w:tcPr>
          <w:p w:rsidR="00FB561D" w:rsidRPr="00886507" w:rsidRDefault="00FB561D" w:rsidP="009E2DCB">
            <w:pPr>
              <w:pStyle w:val="BodyText3"/>
              <w:jc w:val="both"/>
              <w:rPr>
                <w:sz w:val="24"/>
                <w:szCs w:val="24"/>
              </w:rPr>
            </w:pPr>
            <w:r w:rsidRPr="00886507">
              <w:rPr>
                <w:sz w:val="24"/>
                <w:szCs w:val="24"/>
              </w:rPr>
              <w:t>30%</w:t>
            </w:r>
          </w:p>
          <w:p w:rsidR="00FB561D" w:rsidRPr="00886507" w:rsidRDefault="00FB561D" w:rsidP="009E2DCB">
            <w:pPr>
              <w:pStyle w:val="BodyText3"/>
              <w:jc w:val="both"/>
              <w:rPr>
                <w:sz w:val="24"/>
                <w:szCs w:val="24"/>
              </w:rPr>
            </w:pPr>
          </w:p>
          <w:p w:rsidR="00FB561D" w:rsidRPr="00886507" w:rsidRDefault="00FB561D" w:rsidP="009E2DCB">
            <w:pPr>
              <w:pStyle w:val="BodyText3"/>
              <w:jc w:val="both"/>
              <w:rPr>
                <w:sz w:val="24"/>
                <w:szCs w:val="24"/>
              </w:rPr>
            </w:pPr>
          </w:p>
        </w:tc>
      </w:tr>
      <w:tr w:rsidR="00FB561D" w:rsidRPr="00886507" w:rsidTr="009E2DCB">
        <w:tc>
          <w:tcPr>
            <w:tcW w:w="1157" w:type="pct"/>
          </w:tcPr>
          <w:p w:rsidR="00FB561D" w:rsidRPr="00886507" w:rsidRDefault="00FB561D" w:rsidP="009E2DCB">
            <w:pPr>
              <w:pStyle w:val="BodyText3"/>
              <w:rPr>
                <w:sz w:val="24"/>
                <w:szCs w:val="24"/>
              </w:rPr>
            </w:pPr>
            <w:r w:rsidRPr="00886507">
              <w:rPr>
                <w:sz w:val="24"/>
                <w:szCs w:val="24"/>
              </w:rPr>
              <w:lastRenderedPageBreak/>
              <w:t xml:space="preserve">COMMUNITY AWARENESS &amp; TRAINING </w:t>
            </w:r>
          </w:p>
        </w:tc>
        <w:tc>
          <w:tcPr>
            <w:tcW w:w="3192" w:type="pct"/>
          </w:tcPr>
          <w:p w:rsidR="00FB561D" w:rsidRPr="00886507" w:rsidRDefault="00FB561D" w:rsidP="00FB561D">
            <w:pPr>
              <w:pStyle w:val="BodyText3"/>
              <w:numPr>
                <w:ilvl w:val="0"/>
                <w:numId w:val="4"/>
              </w:numPr>
              <w:spacing w:after="0"/>
              <w:jc w:val="both"/>
              <w:rPr>
                <w:sz w:val="24"/>
                <w:szCs w:val="24"/>
              </w:rPr>
            </w:pPr>
            <w:r w:rsidRPr="00886507">
              <w:rPr>
                <w:sz w:val="24"/>
                <w:szCs w:val="24"/>
              </w:rPr>
              <w:t>Support SF in orientation, awareness raising and trainings for sponsorship volunteers, hamlet facilitators and other related local partners, RCs, RC’s parents, and community local people.</w:t>
            </w:r>
          </w:p>
          <w:p w:rsidR="00FB561D" w:rsidRPr="00886507" w:rsidRDefault="00FB561D" w:rsidP="00FB561D">
            <w:pPr>
              <w:pStyle w:val="BodyText3"/>
              <w:numPr>
                <w:ilvl w:val="0"/>
                <w:numId w:val="4"/>
              </w:numPr>
              <w:spacing w:after="0"/>
              <w:jc w:val="both"/>
              <w:rPr>
                <w:sz w:val="24"/>
                <w:szCs w:val="24"/>
              </w:rPr>
            </w:pPr>
            <w:r w:rsidRPr="00886507">
              <w:rPr>
                <w:sz w:val="24"/>
                <w:szCs w:val="24"/>
              </w:rPr>
              <w:t>In collaboration with other AP team members, sponsorship network and National Communicator(s), stories about RC and their families documenting significant changes in their life, achievements, best practices and learning experiences are compiled for WV publications and shared within the Partnership.</w:t>
            </w:r>
          </w:p>
        </w:tc>
        <w:tc>
          <w:tcPr>
            <w:tcW w:w="651" w:type="pct"/>
          </w:tcPr>
          <w:p w:rsidR="00FB561D" w:rsidRPr="00886507" w:rsidRDefault="00FB561D" w:rsidP="009E2DCB">
            <w:pPr>
              <w:pStyle w:val="BodyText3"/>
              <w:jc w:val="both"/>
              <w:rPr>
                <w:sz w:val="24"/>
                <w:szCs w:val="24"/>
              </w:rPr>
            </w:pPr>
          </w:p>
        </w:tc>
      </w:tr>
    </w:tbl>
    <w:p w:rsidR="00FB561D" w:rsidRPr="00886507" w:rsidRDefault="00FB561D" w:rsidP="00FB561D">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0A0" w:firstRow="1" w:lastRow="0" w:firstColumn="1" w:lastColumn="0" w:noHBand="0" w:noVBand="0"/>
      </w:tblPr>
      <w:tblGrid>
        <w:gridCol w:w="2121"/>
        <w:gridCol w:w="2369"/>
        <w:gridCol w:w="2285"/>
        <w:gridCol w:w="2575"/>
      </w:tblGrid>
      <w:tr w:rsidR="00FB561D" w:rsidRPr="00886507" w:rsidTr="009E2DCB">
        <w:tc>
          <w:tcPr>
            <w:tcW w:w="1134" w:type="pct"/>
            <w:shd w:val="clear" w:color="auto" w:fill="E0E0E0"/>
          </w:tcPr>
          <w:p w:rsidR="00FB561D" w:rsidRPr="00886507" w:rsidRDefault="00FB561D" w:rsidP="009E2DCB">
            <w:pPr>
              <w:spacing w:before="60" w:after="60"/>
              <w:rPr>
                <w:b/>
              </w:rPr>
            </w:pPr>
            <w:r w:rsidRPr="00886507">
              <w:rPr>
                <w:b/>
              </w:rPr>
              <w:t>No. Direct Report:</w:t>
            </w:r>
          </w:p>
        </w:tc>
        <w:tc>
          <w:tcPr>
            <w:tcW w:w="1267" w:type="pct"/>
          </w:tcPr>
          <w:p w:rsidR="00FB561D" w:rsidRPr="00886507" w:rsidRDefault="00FB561D" w:rsidP="009E2DCB">
            <w:pPr>
              <w:pStyle w:val="CommentText"/>
              <w:spacing w:before="60" w:after="60"/>
              <w:jc w:val="both"/>
              <w:rPr>
                <w:sz w:val="24"/>
                <w:szCs w:val="24"/>
              </w:rPr>
            </w:pPr>
            <w:r w:rsidRPr="00886507">
              <w:rPr>
                <w:sz w:val="24"/>
                <w:szCs w:val="24"/>
              </w:rPr>
              <w:t>-</w:t>
            </w:r>
          </w:p>
        </w:tc>
        <w:tc>
          <w:tcPr>
            <w:tcW w:w="1222" w:type="pct"/>
            <w:shd w:val="clear" w:color="auto" w:fill="E0E0E0"/>
          </w:tcPr>
          <w:p w:rsidR="00FB561D" w:rsidRPr="00886507" w:rsidRDefault="00FB561D" w:rsidP="009E2DCB">
            <w:pPr>
              <w:pStyle w:val="CommentSubject"/>
              <w:spacing w:before="60" w:after="60"/>
              <w:jc w:val="both"/>
              <w:rPr>
                <w:bCs w:val="0"/>
                <w:sz w:val="24"/>
                <w:szCs w:val="24"/>
                <w:lang w:eastAsia="en-US"/>
              </w:rPr>
            </w:pPr>
            <w:r w:rsidRPr="00886507">
              <w:rPr>
                <w:bCs w:val="0"/>
                <w:sz w:val="24"/>
                <w:szCs w:val="24"/>
                <w:lang w:eastAsia="en-US"/>
              </w:rPr>
              <w:t>Positions Supervised:</w:t>
            </w:r>
          </w:p>
        </w:tc>
        <w:tc>
          <w:tcPr>
            <w:tcW w:w="1377" w:type="pct"/>
          </w:tcPr>
          <w:p w:rsidR="00FB561D" w:rsidRPr="00886507" w:rsidRDefault="00FB561D" w:rsidP="009E2DCB">
            <w:pPr>
              <w:spacing w:before="60" w:after="60"/>
              <w:jc w:val="both"/>
            </w:pPr>
            <w:r w:rsidRPr="00886507">
              <w:t>-</w:t>
            </w:r>
          </w:p>
        </w:tc>
      </w:tr>
      <w:tr w:rsidR="00FB561D" w:rsidRPr="00886507" w:rsidTr="009E2DCB">
        <w:tc>
          <w:tcPr>
            <w:tcW w:w="1134" w:type="pct"/>
            <w:shd w:val="clear" w:color="auto" w:fill="E0E0E0"/>
          </w:tcPr>
          <w:p w:rsidR="00FB561D" w:rsidRPr="00886507" w:rsidRDefault="00FB561D" w:rsidP="009E2DCB">
            <w:pPr>
              <w:spacing w:before="60" w:after="60"/>
              <w:rPr>
                <w:b/>
              </w:rPr>
            </w:pPr>
            <w:r w:rsidRPr="00886507">
              <w:rPr>
                <w:b/>
              </w:rPr>
              <w:t>Other Reporting Relationships</w:t>
            </w:r>
          </w:p>
        </w:tc>
        <w:tc>
          <w:tcPr>
            <w:tcW w:w="3866" w:type="pct"/>
            <w:gridSpan w:val="3"/>
          </w:tcPr>
          <w:p w:rsidR="00FB561D" w:rsidRPr="00886507" w:rsidRDefault="00FB561D" w:rsidP="009E2DCB">
            <w:pPr>
              <w:jc w:val="both"/>
            </w:pPr>
            <w:r w:rsidRPr="00886507">
              <w:t>Technically liaise with Junior Sponsorship Assistant in National Office</w:t>
            </w:r>
          </w:p>
        </w:tc>
      </w:tr>
      <w:tr w:rsidR="00FB561D" w:rsidRPr="00886507" w:rsidTr="009E2DCB">
        <w:trPr>
          <w:cantSplit/>
          <w:trHeight w:val="292"/>
        </w:trPr>
        <w:tc>
          <w:tcPr>
            <w:tcW w:w="1134" w:type="pct"/>
            <w:shd w:val="clear" w:color="auto" w:fill="E0E0E0"/>
          </w:tcPr>
          <w:p w:rsidR="00FB561D" w:rsidRPr="00886507" w:rsidRDefault="00FB561D" w:rsidP="009E2DCB">
            <w:pPr>
              <w:spacing w:before="60" w:after="60"/>
              <w:rPr>
                <w:b/>
              </w:rPr>
            </w:pPr>
            <w:r w:rsidRPr="00886507">
              <w:rPr>
                <w:b/>
              </w:rPr>
              <w:t>Financial Authority</w:t>
            </w:r>
          </w:p>
        </w:tc>
        <w:tc>
          <w:tcPr>
            <w:tcW w:w="3866" w:type="pct"/>
            <w:gridSpan w:val="3"/>
          </w:tcPr>
          <w:p w:rsidR="00FB561D" w:rsidRPr="00886507" w:rsidRDefault="00FB561D" w:rsidP="009E2DCB">
            <w:pPr>
              <w:jc w:val="both"/>
            </w:pPr>
            <w:r w:rsidRPr="00886507">
              <w:t xml:space="preserve">No </w:t>
            </w:r>
          </w:p>
        </w:tc>
      </w:tr>
      <w:tr w:rsidR="00FB561D" w:rsidRPr="00886507" w:rsidTr="009E2DCB">
        <w:trPr>
          <w:cantSplit/>
          <w:trHeight w:val="357"/>
        </w:trPr>
        <w:tc>
          <w:tcPr>
            <w:tcW w:w="1134" w:type="pct"/>
            <w:shd w:val="clear" w:color="auto" w:fill="E0E0E0"/>
          </w:tcPr>
          <w:p w:rsidR="00FB561D" w:rsidRPr="00886507" w:rsidRDefault="00FB561D" w:rsidP="009E2DCB">
            <w:pPr>
              <w:pStyle w:val="CommentSubject"/>
              <w:spacing w:before="60" w:after="60"/>
              <w:rPr>
                <w:bCs w:val="0"/>
                <w:sz w:val="24"/>
                <w:szCs w:val="24"/>
                <w:lang w:eastAsia="en-US"/>
              </w:rPr>
            </w:pPr>
            <w:r w:rsidRPr="00886507">
              <w:rPr>
                <w:bCs w:val="0"/>
                <w:sz w:val="24"/>
                <w:szCs w:val="24"/>
                <w:lang w:eastAsia="en-US"/>
              </w:rPr>
              <w:t>Annual Total Budget</w:t>
            </w:r>
          </w:p>
        </w:tc>
        <w:tc>
          <w:tcPr>
            <w:tcW w:w="3866" w:type="pct"/>
            <w:gridSpan w:val="3"/>
          </w:tcPr>
          <w:p w:rsidR="00FB561D" w:rsidRPr="00886507" w:rsidRDefault="00FB561D" w:rsidP="009E2DCB">
            <w:pPr>
              <w:jc w:val="both"/>
            </w:pPr>
            <w:r w:rsidRPr="00886507">
              <w:t>Around US$ 250,000 to $550,000</w:t>
            </w:r>
          </w:p>
        </w:tc>
      </w:tr>
      <w:tr w:rsidR="00FB561D" w:rsidRPr="00886507" w:rsidTr="009E2DCB">
        <w:trPr>
          <w:cantSplit/>
          <w:trHeight w:val="549"/>
        </w:trPr>
        <w:tc>
          <w:tcPr>
            <w:tcW w:w="1134" w:type="pct"/>
            <w:shd w:val="clear" w:color="auto" w:fill="E0E0E0"/>
          </w:tcPr>
          <w:p w:rsidR="00FB561D" w:rsidRPr="00886507" w:rsidRDefault="00FB561D" w:rsidP="009E2DCB">
            <w:pPr>
              <w:pStyle w:val="CommentSubject"/>
              <w:spacing w:before="60" w:after="60"/>
              <w:rPr>
                <w:bCs w:val="0"/>
                <w:sz w:val="24"/>
                <w:szCs w:val="24"/>
                <w:lang w:eastAsia="en-US"/>
              </w:rPr>
            </w:pPr>
            <w:r w:rsidRPr="00886507">
              <w:rPr>
                <w:bCs w:val="0"/>
                <w:sz w:val="24"/>
                <w:szCs w:val="24"/>
                <w:lang w:eastAsia="en-US"/>
              </w:rPr>
              <w:t>Decision Making Authority</w:t>
            </w:r>
          </w:p>
        </w:tc>
        <w:tc>
          <w:tcPr>
            <w:tcW w:w="3866" w:type="pct"/>
            <w:gridSpan w:val="3"/>
          </w:tcPr>
          <w:p w:rsidR="00FB561D" w:rsidRPr="00886507" w:rsidRDefault="00FB561D" w:rsidP="009E2DCB">
            <w:pPr>
              <w:jc w:val="both"/>
            </w:pPr>
            <w:r w:rsidRPr="00886507">
              <w:t xml:space="preserve"> Within WVV Policies and Guidelines </w:t>
            </w:r>
          </w:p>
        </w:tc>
      </w:tr>
    </w:tbl>
    <w:p w:rsidR="00FB561D" w:rsidRPr="00886507" w:rsidRDefault="00FB561D" w:rsidP="00FB561D">
      <w:pPr>
        <w:jc w:val="both"/>
      </w:pPr>
    </w:p>
    <w:tbl>
      <w:tblPr>
        <w:tblW w:w="5000" w:type="pct"/>
        <w:tblBorders>
          <w:top w:val="single" w:sz="4" w:space="0" w:color="auto"/>
          <w:left w:val="single" w:sz="4" w:space="0" w:color="auto"/>
          <w:bottom w:val="single" w:sz="4" w:space="0" w:color="auto"/>
          <w:right w:val="single" w:sz="4" w:space="0" w:color="auto"/>
        </w:tblBorders>
        <w:tblCellMar>
          <w:top w:w="85" w:type="dxa"/>
          <w:bottom w:w="85" w:type="dxa"/>
        </w:tblCellMar>
        <w:tblLook w:val="00A0" w:firstRow="1" w:lastRow="0" w:firstColumn="1" w:lastColumn="0" w:noHBand="0" w:noVBand="0"/>
      </w:tblPr>
      <w:tblGrid>
        <w:gridCol w:w="2736"/>
        <w:gridCol w:w="1939"/>
        <w:gridCol w:w="1698"/>
        <w:gridCol w:w="2977"/>
      </w:tblGrid>
      <w:tr w:rsidR="00FB561D" w:rsidRPr="00886507" w:rsidTr="009E2DCB">
        <w:trPr>
          <w:trHeight w:val="571"/>
        </w:trPr>
        <w:tc>
          <w:tcPr>
            <w:tcW w:w="5000" w:type="pct"/>
            <w:gridSpan w:val="4"/>
            <w:tcBorders>
              <w:top w:val="single" w:sz="4" w:space="0" w:color="auto"/>
              <w:bottom w:val="single" w:sz="4" w:space="0" w:color="auto"/>
            </w:tcBorders>
            <w:shd w:val="clear" w:color="auto" w:fill="E0E0E0"/>
          </w:tcPr>
          <w:p w:rsidR="00FB561D" w:rsidRPr="00886507" w:rsidRDefault="00FB561D" w:rsidP="009E2DCB">
            <w:pPr>
              <w:spacing w:before="80" w:after="80"/>
              <w:jc w:val="both"/>
              <w:rPr>
                <w:b/>
              </w:rPr>
            </w:pPr>
            <w:r w:rsidRPr="00886507">
              <w:rPr>
                <w:b/>
              </w:rPr>
              <w:t xml:space="preserve">Important Functional Relationships: </w:t>
            </w:r>
          </w:p>
        </w:tc>
      </w:tr>
      <w:tr w:rsidR="00FB561D" w:rsidRPr="00886507" w:rsidTr="00FB561D">
        <w:tc>
          <w:tcPr>
            <w:tcW w:w="1463" w:type="pct"/>
            <w:tcBorders>
              <w:top w:val="single" w:sz="4" w:space="0" w:color="auto"/>
              <w:bottom w:val="single" w:sz="4" w:space="0" w:color="auto"/>
              <w:right w:val="single" w:sz="4" w:space="0" w:color="auto"/>
            </w:tcBorders>
            <w:shd w:val="clear" w:color="auto" w:fill="E0E0E0"/>
          </w:tcPr>
          <w:p w:rsidR="00FB561D" w:rsidRPr="00886507" w:rsidRDefault="00FB561D" w:rsidP="009E2DCB">
            <w:pPr>
              <w:tabs>
                <w:tab w:val="center" w:pos="1206"/>
                <w:tab w:val="right" w:pos="2412"/>
              </w:tabs>
              <w:spacing w:before="80" w:after="80"/>
              <w:jc w:val="both"/>
              <w:rPr>
                <w:b/>
              </w:rPr>
            </w:pPr>
            <w:r w:rsidRPr="00886507">
              <w:rPr>
                <w:b/>
              </w:rPr>
              <w:tab/>
              <w:t>Contacts</w:t>
            </w:r>
            <w:r w:rsidRPr="00886507">
              <w:rPr>
                <w:b/>
              </w:rPr>
              <w:tab/>
            </w:r>
          </w:p>
        </w:tc>
        <w:tc>
          <w:tcPr>
            <w:tcW w:w="1945" w:type="pct"/>
            <w:gridSpan w:val="2"/>
            <w:tcBorders>
              <w:top w:val="single" w:sz="4" w:space="0" w:color="auto"/>
              <w:left w:val="single" w:sz="4" w:space="0" w:color="auto"/>
              <w:bottom w:val="single" w:sz="4" w:space="0" w:color="auto"/>
              <w:right w:val="single" w:sz="4" w:space="0" w:color="auto"/>
            </w:tcBorders>
            <w:shd w:val="clear" w:color="auto" w:fill="E0E0E0"/>
          </w:tcPr>
          <w:p w:rsidR="00FB561D" w:rsidRPr="00886507" w:rsidRDefault="00FB561D" w:rsidP="009E2DCB">
            <w:pPr>
              <w:spacing w:before="80" w:after="80"/>
              <w:jc w:val="both"/>
              <w:rPr>
                <w:b/>
              </w:rPr>
            </w:pPr>
            <w:r w:rsidRPr="00886507">
              <w:rPr>
                <w:b/>
              </w:rPr>
              <w:t>Reason for Contact</w:t>
            </w:r>
          </w:p>
        </w:tc>
        <w:tc>
          <w:tcPr>
            <w:tcW w:w="1591" w:type="pct"/>
            <w:tcBorders>
              <w:top w:val="single" w:sz="4" w:space="0" w:color="auto"/>
              <w:left w:val="single" w:sz="4" w:space="0" w:color="auto"/>
              <w:bottom w:val="single" w:sz="4" w:space="0" w:color="auto"/>
            </w:tcBorders>
            <w:shd w:val="clear" w:color="auto" w:fill="E0E0E0"/>
          </w:tcPr>
          <w:p w:rsidR="00FB561D" w:rsidRPr="00886507" w:rsidRDefault="00FB561D" w:rsidP="009E2DCB">
            <w:pPr>
              <w:spacing w:before="80" w:after="80"/>
              <w:jc w:val="both"/>
              <w:rPr>
                <w:b/>
              </w:rPr>
            </w:pPr>
            <w:r w:rsidRPr="00886507">
              <w:rPr>
                <w:b/>
              </w:rPr>
              <w:t xml:space="preserve">Frequency of Contact </w:t>
            </w:r>
          </w:p>
          <w:p w:rsidR="00FB561D" w:rsidRPr="00886507" w:rsidRDefault="00FB561D" w:rsidP="009E2DCB">
            <w:pPr>
              <w:spacing w:before="80" w:after="80"/>
              <w:jc w:val="both"/>
              <w:rPr>
                <w:b/>
              </w:rPr>
            </w:pPr>
            <w:r w:rsidRPr="00886507">
              <w:rPr>
                <w:b/>
              </w:rPr>
              <w:t>(Daily, Weekly, Monthly)</w:t>
            </w:r>
          </w:p>
        </w:tc>
      </w:tr>
      <w:tr w:rsidR="00FB561D" w:rsidRPr="00886507" w:rsidTr="00FB561D">
        <w:tc>
          <w:tcPr>
            <w:tcW w:w="1463" w:type="pct"/>
            <w:tcBorders>
              <w:top w:val="single" w:sz="4" w:space="0" w:color="auto"/>
              <w:bottom w:val="single" w:sz="4" w:space="0" w:color="auto"/>
              <w:right w:val="single" w:sz="4" w:space="0" w:color="auto"/>
            </w:tcBorders>
          </w:tcPr>
          <w:p w:rsidR="00FB561D" w:rsidRPr="00886507" w:rsidRDefault="00FB561D" w:rsidP="009E2DCB">
            <w:pPr>
              <w:jc w:val="both"/>
            </w:pPr>
            <w:r w:rsidRPr="00886507">
              <w:t xml:space="preserve">AP Manager </w:t>
            </w:r>
          </w:p>
        </w:tc>
        <w:tc>
          <w:tcPr>
            <w:tcW w:w="1945" w:type="pct"/>
            <w:gridSpan w:val="2"/>
            <w:tcBorders>
              <w:top w:val="single" w:sz="4" w:space="0" w:color="auto"/>
              <w:left w:val="single" w:sz="4" w:space="0" w:color="auto"/>
              <w:bottom w:val="single" w:sz="4" w:space="0" w:color="auto"/>
              <w:right w:val="single" w:sz="4" w:space="0" w:color="auto"/>
            </w:tcBorders>
          </w:tcPr>
          <w:p w:rsidR="00FB561D" w:rsidRPr="00886507" w:rsidRDefault="00FB561D" w:rsidP="009E2DCB">
            <w:pPr>
              <w:jc w:val="both"/>
            </w:pPr>
            <w:r w:rsidRPr="00886507">
              <w:t xml:space="preserve">Overall guidance and approval </w:t>
            </w:r>
          </w:p>
        </w:tc>
        <w:tc>
          <w:tcPr>
            <w:tcW w:w="1591" w:type="pct"/>
            <w:tcBorders>
              <w:top w:val="single" w:sz="4" w:space="0" w:color="auto"/>
              <w:left w:val="single" w:sz="4" w:space="0" w:color="auto"/>
              <w:bottom w:val="single" w:sz="4" w:space="0" w:color="auto"/>
            </w:tcBorders>
          </w:tcPr>
          <w:p w:rsidR="00FB561D" w:rsidRPr="00886507" w:rsidRDefault="00FB561D" w:rsidP="009E2DCB">
            <w:pPr>
              <w:jc w:val="both"/>
            </w:pPr>
            <w:r w:rsidRPr="00886507">
              <w:t xml:space="preserve">Daily, Weekly and monthly </w:t>
            </w:r>
          </w:p>
        </w:tc>
      </w:tr>
      <w:tr w:rsidR="00FB561D" w:rsidRPr="00886507" w:rsidTr="00FB561D">
        <w:tc>
          <w:tcPr>
            <w:tcW w:w="1463" w:type="pct"/>
            <w:tcBorders>
              <w:top w:val="single" w:sz="4" w:space="0" w:color="auto"/>
              <w:bottom w:val="single" w:sz="4" w:space="0" w:color="auto"/>
              <w:right w:val="single" w:sz="4" w:space="0" w:color="auto"/>
            </w:tcBorders>
          </w:tcPr>
          <w:p w:rsidR="00FB561D" w:rsidRPr="00886507" w:rsidRDefault="00FB561D" w:rsidP="009E2DCB">
            <w:pPr>
              <w:jc w:val="both"/>
            </w:pPr>
            <w:r w:rsidRPr="00886507">
              <w:t xml:space="preserve">Development Facilitators </w:t>
            </w:r>
          </w:p>
        </w:tc>
        <w:tc>
          <w:tcPr>
            <w:tcW w:w="1945" w:type="pct"/>
            <w:gridSpan w:val="2"/>
            <w:tcBorders>
              <w:top w:val="single" w:sz="4" w:space="0" w:color="auto"/>
              <w:left w:val="single" w:sz="4" w:space="0" w:color="auto"/>
              <w:bottom w:val="single" w:sz="4" w:space="0" w:color="auto"/>
              <w:right w:val="single" w:sz="4" w:space="0" w:color="auto"/>
            </w:tcBorders>
          </w:tcPr>
          <w:p w:rsidR="00FB561D" w:rsidRPr="00886507" w:rsidRDefault="00FB561D" w:rsidP="009E2DCB">
            <w:pPr>
              <w:jc w:val="both"/>
            </w:pPr>
            <w:r w:rsidRPr="00886507">
              <w:t xml:space="preserve">Track the benefits and participation of RC and their families in the AP’s activities. </w:t>
            </w:r>
          </w:p>
          <w:p w:rsidR="00FB561D" w:rsidRPr="00886507" w:rsidRDefault="00FB561D" w:rsidP="009E2DCB">
            <w:pPr>
              <w:jc w:val="both"/>
            </w:pPr>
            <w:r>
              <w:t>Monitor the well-</w:t>
            </w:r>
            <w:r w:rsidRPr="00886507">
              <w:t xml:space="preserve">being of RC and seek support from other projects as appropriate. </w:t>
            </w:r>
          </w:p>
          <w:p w:rsidR="00FB561D" w:rsidRPr="00886507" w:rsidRDefault="00FB561D" w:rsidP="009E2DCB">
            <w:pPr>
              <w:jc w:val="both"/>
            </w:pPr>
            <w:r w:rsidRPr="00886507">
              <w:t>Awareness raising on sponsorship</w:t>
            </w:r>
          </w:p>
          <w:p w:rsidR="00FB561D" w:rsidRPr="00886507" w:rsidRDefault="00FB561D" w:rsidP="009E2DCB">
            <w:pPr>
              <w:jc w:val="both"/>
            </w:pPr>
            <w:r w:rsidRPr="00886507">
              <w:lastRenderedPageBreak/>
              <w:t>Sponsorship training</w:t>
            </w:r>
          </w:p>
          <w:p w:rsidR="00FB561D" w:rsidRPr="00886507" w:rsidRDefault="00FB561D" w:rsidP="009E2DCB">
            <w:pPr>
              <w:jc w:val="both"/>
            </w:pPr>
            <w:r w:rsidRPr="00886507">
              <w:t>Sponsorship performance and statistics</w:t>
            </w:r>
          </w:p>
        </w:tc>
        <w:tc>
          <w:tcPr>
            <w:tcW w:w="1591" w:type="pct"/>
            <w:tcBorders>
              <w:top w:val="single" w:sz="4" w:space="0" w:color="auto"/>
              <w:left w:val="single" w:sz="4" w:space="0" w:color="auto"/>
              <w:bottom w:val="single" w:sz="4" w:space="0" w:color="auto"/>
            </w:tcBorders>
          </w:tcPr>
          <w:p w:rsidR="00FB561D" w:rsidRPr="00886507" w:rsidRDefault="00FB561D" w:rsidP="009E2DCB">
            <w:pPr>
              <w:jc w:val="both"/>
            </w:pPr>
            <w:r w:rsidRPr="00886507">
              <w:lastRenderedPageBreak/>
              <w:t xml:space="preserve">Weekly and monthly </w:t>
            </w:r>
          </w:p>
        </w:tc>
      </w:tr>
      <w:tr w:rsidR="00FB561D" w:rsidRPr="00886507" w:rsidTr="00FB561D">
        <w:tc>
          <w:tcPr>
            <w:tcW w:w="1463" w:type="pct"/>
            <w:tcBorders>
              <w:top w:val="single" w:sz="4" w:space="0" w:color="auto"/>
              <w:bottom w:val="single" w:sz="4" w:space="0" w:color="auto"/>
              <w:right w:val="single" w:sz="4" w:space="0" w:color="auto"/>
            </w:tcBorders>
          </w:tcPr>
          <w:p w:rsidR="00FB561D" w:rsidRPr="00886507" w:rsidRDefault="00FB561D" w:rsidP="009E2DCB">
            <w:pPr>
              <w:jc w:val="both"/>
            </w:pPr>
            <w:r w:rsidRPr="00886507">
              <w:lastRenderedPageBreak/>
              <w:t>Sponsorship Cluster Officer or Sponsorship Officer (Hanoi)</w:t>
            </w:r>
          </w:p>
        </w:tc>
        <w:tc>
          <w:tcPr>
            <w:tcW w:w="1945" w:type="pct"/>
            <w:gridSpan w:val="2"/>
            <w:tcBorders>
              <w:top w:val="single" w:sz="4" w:space="0" w:color="auto"/>
              <w:left w:val="single" w:sz="4" w:space="0" w:color="auto"/>
              <w:bottom w:val="single" w:sz="4" w:space="0" w:color="auto"/>
              <w:right w:val="single" w:sz="4" w:space="0" w:color="auto"/>
            </w:tcBorders>
          </w:tcPr>
          <w:p w:rsidR="00FB561D" w:rsidRPr="00886507" w:rsidRDefault="00FB561D" w:rsidP="009E2DCB">
            <w:pPr>
              <w:jc w:val="both"/>
            </w:pPr>
            <w:r w:rsidRPr="00886507">
              <w:t xml:space="preserve">Technical Support </w:t>
            </w:r>
          </w:p>
        </w:tc>
        <w:tc>
          <w:tcPr>
            <w:tcW w:w="1591" w:type="pct"/>
            <w:tcBorders>
              <w:top w:val="single" w:sz="4" w:space="0" w:color="auto"/>
              <w:left w:val="single" w:sz="4" w:space="0" w:color="auto"/>
              <w:bottom w:val="single" w:sz="4" w:space="0" w:color="auto"/>
            </w:tcBorders>
          </w:tcPr>
          <w:p w:rsidR="00FB561D" w:rsidRPr="00886507" w:rsidRDefault="00FB561D" w:rsidP="009E2DCB">
            <w:pPr>
              <w:jc w:val="both"/>
            </w:pPr>
            <w:r w:rsidRPr="00886507">
              <w:t>Daily, Weekly and monthly</w:t>
            </w:r>
          </w:p>
        </w:tc>
      </w:tr>
      <w:tr w:rsidR="00FB561D" w:rsidRPr="00886507" w:rsidTr="00FB561D">
        <w:tc>
          <w:tcPr>
            <w:tcW w:w="1463" w:type="pct"/>
            <w:tcBorders>
              <w:top w:val="single" w:sz="4" w:space="0" w:color="auto"/>
              <w:bottom w:val="single" w:sz="4" w:space="0" w:color="auto"/>
              <w:right w:val="single" w:sz="4" w:space="0" w:color="auto"/>
            </w:tcBorders>
          </w:tcPr>
          <w:p w:rsidR="00FB561D" w:rsidRPr="00886507" w:rsidRDefault="00FB561D" w:rsidP="009E2DCB">
            <w:pPr>
              <w:jc w:val="both"/>
            </w:pPr>
            <w:r w:rsidRPr="00886507">
              <w:t>Local Partners (PMB, Schools...)</w:t>
            </w:r>
          </w:p>
        </w:tc>
        <w:tc>
          <w:tcPr>
            <w:tcW w:w="1945" w:type="pct"/>
            <w:gridSpan w:val="2"/>
            <w:tcBorders>
              <w:top w:val="single" w:sz="4" w:space="0" w:color="auto"/>
              <w:left w:val="single" w:sz="4" w:space="0" w:color="auto"/>
              <w:bottom w:val="single" w:sz="4" w:space="0" w:color="auto"/>
              <w:right w:val="single" w:sz="4" w:space="0" w:color="auto"/>
            </w:tcBorders>
          </w:tcPr>
          <w:p w:rsidR="00FB561D" w:rsidRPr="00886507" w:rsidRDefault="00FB561D" w:rsidP="009E2DCB">
            <w:pPr>
              <w:jc w:val="both"/>
            </w:pPr>
            <w:r w:rsidRPr="00886507">
              <w:t xml:space="preserve">Training/Orientation </w:t>
            </w:r>
          </w:p>
        </w:tc>
        <w:tc>
          <w:tcPr>
            <w:tcW w:w="1591" w:type="pct"/>
            <w:tcBorders>
              <w:top w:val="single" w:sz="4" w:space="0" w:color="auto"/>
              <w:left w:val="single" w:sz="4" w:space="0" w:color="auto"/>
              <w:bottom w:val="single" w:sz="4" w:space="0" w:color="auto"/>
            </w:tcBorders>
          </w:tcPr>
          <w:p w:rsidR="00FB561D" w:rsidRPr="00886507" w:rsidRDefault="00FB561D" w:rsidP="009E2DCB">
            <w:pPr>
              <w:jc w:val="both"/>
            </w:pPr>
            <w:r w:rsidRPr="00886507">
              <w:t xml:space="preserve">Quarterly, semi-annually. </w:t>
            </w:r>
          </w:p>
        </w:tc>
      </w:tr>
      <w:tr w:rsidR="00FB561D" w:rsidRPr="00886507" w:rsidTr="00FB561D">
        <w:tc>
          <w:tcPr>
            <w:tcW w:w="1463" w:type="pct"/>
            <w:tcBorders>
              <w:top w:val="single" w:sz="4" w:space="0" w:color="auto"/>
              <w:bottom w:val="single" w:sz="4" w:space="0" w:color="auto"/>
              <w:right w:val="single" w:sz="4" w:space="0" w:color="auto"/>
            </w:tcBorders>
          </w:tcPr>
          <w:p w:rsidR="00FB561D" w:rsidRPr="00886507" w:rsidRDefault="00FB561D" w:rsidP="009E2DCB">
            <w:pPr>
              <w:jc w:val="both"/>
            </w:pPr>
            <w:r w:rsidRPr="00886507">
              <w:t>Sponsorship Volunteers</w:t>
            </w:r>
          </w:p>
        </w:tc>
        <w:tc>
          <w:tcPr>
            <w:tcW w:w="1945" w:type="pct"/>
            <w:gridSpan w:val="2"/>
            <w:tcBorders>
              <w:top w:val="single" w:sz="4" w:space="0" w:color="auto"/>
              <w:left w:val="single" w:sz="4" w:space="0" w:color="auto"/>
              <w:bottom w:val="single" w:sz="4" w:space="0" w:color="auto"/>
              <w:right w:val="single" w:sz="4" w:space="0" w:color="auto"/>
            </w:tcBorders>
          </w:tcPr>
          <w:p w:rsidR="00FB561D" w:rsidRPr="00886507" w:rsidRDefault="00FB561D" w:rsidP="009E2DCB">
            <w:pPr>
              <w:autoSpaceDE w:val="0"/>
              <w:autoSpaceDN w:val="0"/>
              <w:adjustRightInd w:val="0"/>
            </w:pPr>
            <w:r w:rsidRPr="00886507">
              <w:t xml:space="preserve">Correspondences, Visits, CMS, Training, Filing </w:t>
            </w:r>
          </w:p>
        </w:tc>
        <w:tc>
          <w:tcPr>
            <w:tcW w:w="1591" w:type="pct"/>
            <w:tcBorders>
              <w:top w:val="single" w:sz="4" w:space="0" w:color="auto"/>
              <w:left w:val="single" w:sz="4" w:space="0" w:color="auto"/>
              <w:bottom w:val="single" w:sz="4" w:space="0" w:color="auto"/>
            </w:tcBorders>
          </w:tcPr>
          <w:p w:rsidR="00FB561D" w:rsidRPr="00886507" w:rsidRDefault="00FB561D" w:rsidP="009E2DCB">
            <w:pPr>
              <w:jc w:val="both"/>
            </w:pPr>
            <w:r w:rsidRPr="00886507">
              <w:t>Weekly</w:t>
            </w:r>
          </w:p>
        </w:tc>
      </w:tr>
      <w:tr w:rsidR="00FB561D" w:rsidRPr="00886507" w:rsidTr="00FB561D">
        <w:tc>
          <w:tcPr>
            <w:tcW w:w="1463" w:type="pct"/>
            <w:tcBorders>
              <w:top w:val="single" w:sz="4" w:space="0" w:color="auto"/>
              <w:bottom w:val="single" w:sz="4" w:space="0" w:color="auto"/>
              <w:right w:val="single" w:sz="4" w:space="0" w:color="auto"/>
            </w:tcBorders>
          </w:tcPr>
          <w:p w:rsidR="00FB561D" w:rsidRPr="00886507" w:rsidRDefault="00FB561D" w:rsidP="009E2DCB">
            <w:pPr>
              <w:jc w:val="both"/>
            </w:pPr>
            <w:r w:rsidRPr="00886507">
              <w:t xml:space="preserve">Registered Children and their families </w:t>
            </w:r>
          </w:p>
        </w:tc>
        <w:tc>
          <w:tcPr>
            <w:tcW w:w="1945" w:type="pct"/>
            <w:gridSpan w:val="2"/>
            <w:tcBorders>
              <w:top w:val="single" w:sz="4" w:space="0" w:color="auto"/>
              <w:left w:val="single" w:sz="4" w:space="0" w:color="auto"/>
              <w:bottom w:val="single" w:sz="4" w:space="0" w:color="auto"/>
              <w:right w:val="single" w:sz="4" w:space="0" w:color="auto"/>
            </w:tcBorders>
          </w:tcPr>
          <w:p w:rsidR="00FB561D" w:rsidRPr="00886507" w:rsidRDefault="00FB561D" w:rsidP="009E2DCB">
            <w:pPr>
              <w:jc w:val="both"/>
            </w:pPr>
            <w:r w:rsidRPr="00886507">
              <w:t xml:space="preserve">Child Registration into the Program; Correspondences, Visits </w:t>
            </w:r>
          </w:p>
        </w:tc>
        <w:tc>
          <w:tcPr>
            <w:tcW w:w="1591" w:type="pct"/>
            <w:tcBorders>
              <w:top w:val="single" w:sz="4" w:space="0" w:color="auto"/>
              <w:left w:val="single" w:sz="4" w:space="0" w:color="auto"/>
              <w:bottom w:val="single" w:sz="4" w:space="0" w:color="auto"/>
            </w:tcBorders>
          </w:tcPr>
          <w:p w:rsidR="00FB561D" w:rsidRPr="00886507" w:rsidRDefault="00FB561D" w:rsidP="009E2DCB">
            <w:pPr>
              <w:jc w:val="both"/>
            </w:pPr>
            <w:r w:rsidRPr="00886507">
              <w:t>Quarterly and semi-annually.</w:t>
            </w:r>
          </w:p>
        </w:tc>
      </w:tr>
      <w:tr w:rsidR="00FB561D" w:rsidRPr="00886507" w:rsidTr="009E2DCB">
        <w:trPr>
          <w:trHeight w:val="571"/>
        </w:trPr>
        <w:tc>
          <w:tcPr>
            <w:tcW w:w="5000" w:type="pct"/>
            <w:gridSpan w:val="4"/>
            <w:tcBorders>
              <w:top w:val="single" w:sz="4" w:space="0" w:color="auto"/>
              <w:bottom w:val="single" w:sz="4" w:space="0" w:color="auto"/>
            </w:tcBorders>
            <w:shd w:val="clear" w:color="auto" w:fill="E0E0E0"/>
          </w:tcPr>
          <w:p w:rsidR="00FB561D" w:rsidRPr="00886507" w:rsidRDefault="00FB561D" w:rsidP="009E2DCB">
            <w:pPr>
              <w:spacing w:before="80" w:after="80"/>
              <w:jc w:val="both"/>
              <w:rPr>
                <w:b/>
                <w:i/>
                <w:iCs/>
              </w:rPr>
            </w:pPr>
            <w:r w:rsidRPr="00886507">
              <w:rPr>
                <w:b/>
              </w:rPr>
              <w:t>Major Challenges:</w:t>
            </w:r>
          </w:p>
        </w:tc>
      </w:tr>
      <w:tr w:rsidR="00FB561D" w:rsidRPr="00886507" w:rsidTr="009E2DCB">
        <w:tc>
          <w:tcPr>
            <w:tcW w:w="2500" w:type="pct"/>
            <w:gridSpan w:val="2"/>
            <w:tcBorders>
              <w:top w:val="single" w:sz="4" w:space="0" w:color="auto"/>
              <w:bottom w:val="single" w:sz="4" w:space="0" w:color="auto"/>
              <w:right w:val="single" w:sz="4" w:space="0" w:color="auto"/>
            </w:tcBorders>
            <w:shd w:val="clear" w:color="auto" w:fill="E0E0E0"/>
          </w:tcPr>
          <w:p w:rsidR="00FB561D" w:rsidRPr="00886507" w:rsidRDefault="00FB561D" w:rsidP="009E2DCB">
            <w:pPr>
              <w:tabs>
                <w:tab w:val="center" w:pos="1206"/>
                <w:tab w:val="right" w:pos="2412"/>
              </w:tabs>
              <w:spacing w:before="80" w:after="80"/>
              <w:jc w:val="both"/>
              <w:rPr>
                <w:b/>
              </w:rPr>
            </w:pPr>
            <w:r w:rsidRPr="00886507">
              <w:rPr>
                <w:b/>
              </w:rPr>
              <w:tab/>
              <w:t>Challenge</w:t>
            </w:r>
            <w:r w:rsidRPr="00886507">
              <w:rPr>
                <w:b/>
              </w:rPr>
              <w:tab/>
            </w:r>
          </w:p>
        </w:tc>
        <w:tc>
          <w:tcPr>
            <w:tcW w:w="2500" w:type="pct"/>
            <w:gridSpan w:val="2"/>
            <w:tcBorders>
              <w:top w:val="single" w:sz="4" w:space="0" w:color="auto"/>
              <w:left w:val="single" w:sz="4" w:space="0" w:color="auto"/>
              <w:bottom w:val="single" w:sz="4" w:space="0" w:color="auto"/>
            </w:tcBorders>
            <w:shd w:val="clear" w:color="auto" w:fill="E0E0E0"/>
          </w:tcPr>
          <w:p w:rsidR="00FB561D" w:rsidRPr="00886507" w:rsidRDefault="00FB561D" w:rsidP="009E2DCB">
            <w:pPr>
              <w:spacing w:before="80" w:after="80"/>
              <w:jc w:val="both"/>
              <w:rPr>
                <w:b/>
              </w:rPr>
            </w:pPr>
            <w:r w:rsidRPr="00886507">
              <w:rPr>
                <w:b/>
              </w:rPr>
              <w:t>Possible Approaches/Solutions</w:t>
            </w:r>
          </w:p>
        </w:tc>
      </w:tr>
      <w:tr w:rsidR="00FB561D" w:rsidRPr="00886507" w:rsidTr="009E2DCB">
        <w:tc>
          <w:tcPr>
            <w:tcW w:w="2500" w:type="pct"/>
            <w:gridSpan w:val="2"/>
            <w:tcBorders>
              <w:top w:val="single" w:sz="4" w:space="0" w:color="auto"/>
              <w:bottom w:val="single" w:sz="4" w:space="0" w:color="auto"/>
              <w:right w:val="single" w:sz="4" w:space="0" w:color="auto"/>
            </w:tcBorders>
          </w:tcPr>
          <w:p w:rsidR="00FB561D" w:rsidRPr="00886507" w:rsidRDefault="00FB561D" w:rsidP="00FB561D">
            <w:pPr>
              <w:pStyle w:val="BodyText3"/>
              <w:numPr>
                <w:ilvl w:val="0"/>
                <w:numId w:val="1"/>
              </w:numPr>
              <w:spacing w:after="0"/>
              <w:ind w:left="175" w:hanging="142"/>
              <w:jc w:val="both"/>
              <w:rPr>
                <w:sz w:val="24"/>
                <w:szCs w:val="24"/>
              </w:rPr>
            </w:pPr>
            <w:r w:rsidRPr="00886507">
              <w:rPr>
                <w:sz w:val="24"/>
                <w:szCs w:val="24"/>
              </w:rPr>
              <w:t xml:space="preserve">The requirement of being based at the project sites in the remote areas, living far away from the family. </w:t>
            </w:r>
          </w:p>
        </w:tc>
        <w:tc>
          <w:tcPr>
            <w:tcW w:w="2500" w:type="pct"/>
            <w:gridSpan w:val="2"/>
            <w:tcBorders>
              <w:top w:val="single" w:sz="4" w:space="0" w:color="auto"/>
              <w:left w:val="single" w:sz="4" w:space="0" w:color="auto"/>
              <w:bottom w:val="single" w:sz="4" w:space="0" w:color="auto"/>
            </w:tcBorders>
          </w:tcPr>
          <w:p w:rsidR="00FB561D" w:rsidRPr="00886507" w:rsidRDefault="00FB561D" w:rsidP="00FB561D">
            <w:pPr>
              <w:pStyle w:val="BodyText3"/>
              <w:numPr>
                <w:ilvl w:val="0"/>
                <w:numId w:val="1"/>
              </w:numPr>
              <w:spacing w:after="0" w:line="276" w:lineRule="auto"/>
              <w:ind w:left="227" w:hanging="227"/>
              <w:jc w:val="both"/>
              <w:rPr>
                <w:sz w:val="24"/>
                <w:szCs w:val="24"/>
              </w:rPr>
            </w:pPr>
            <w:r w:rsidRPr="00886507">
              <w:rPr>
                <w:sz w:val="24"/>
                <w:szCs w:val="24"/>
              </w:rPr>
              <w:t xml:space="preserve">Hardship Allowance, Housing and Transportation benefits are provided. </w:t>
            </w:r>
          </w:p>
          <w:p w:rsidR="00FB561D" w:rsidRPr="00886507" w:rsidRDefault="00FB561D" w:rsidP="00FB561D">
            <w:pPr>
              <w:pStyle w:val="BodyText3"/>
              <w:numPr>
                <w:ilvl w:val="0"/>
                <w:numId w:val="1"/>
              </w:numPr>
              <w:spacing w:after="0" w:line="276" w:lineRule="auto"/>
              <w:ind w:left="227" w:hanging="227"/>
              <w:jc w:val="both"/>
              <w:rPr>
                <w:sz w:val="24"/>
                <w:szCs w:val="24"/>
              </w:rPr>
            </w:pPr>
            <w:r w:rsidRPr="00886507">
              <w:rPr>
                <w:sz w:val="24"/>
                <w:szCs w:val="24"/>
              </w:rPr>
              <w:t>Appropriate staff care</w:t>
            </w:r>
          </w:p>
        </w:tc>
      </w:tr>
      <w:tr w:rsidR="00FB561D" w:rsidRPr="00886507" w:rsidTr="009E2DCB">
        <w:tc>
          <w:tcPr>
            <w:tcW w:w="2500" w:type="pct"/>
            <w:gridSpan w:val="2"/>
            <w:tcBorders>
              <w:top w:val="single" w:sz="4" w:space="0" w:color="auto"/>
              <w:bottom w:val="single" w:sz="4" w:space="0" w:color="auto"/>
              <w:right w:val="single" w:sz="4" w:space="0" w:color="auto"/>
            </w:tcBorders>
          </w:tcPr>
          <w:p w:rsidR="00FB561D" w:rsidRPr="00886507" w:rsidRDefault="00FB561D" w:rsidP="00FB561D">
            <w:pPr>
              <w:pStyle w:val="BodyText3"/>
              <w:numPr>
                <w:ilvl w:val="0"/>
                <w:numId w:val="1"/>
              </w:numPr>
              <w:spacing w:after="0"/>
              <w:ind w:left="175" w:hanging="142"/>
              <w:jc w:val="both"/>
              <w:rPr>
                <w:sz w:val="24"/>
                <w:szCs w:val="24"/>
              </w:rPr>
            </w:pPr>
            <w:r w:rsidRPr="00886507">
              <w:rPr>
                <w:sz w:val="24"/>
                <w:szCs w:val="24"/>
              </w:rPr>
              <w:t xml:space="preserve">Have to work with many people (Sponsorship volunteers, AP staff…) to get the work done; continuous changes and new initiatives/standards to adopt; many urgent deadlines to meet.  </w:t>
            </w:r>
          </w:p>
        </w:tc>
        <w:tc>
          <w:tcPr>
            <w:tcW w:w="2500" w:type="pct"/>
            <w:gridSpan w:val="2"/>
            <w:tcBorders>
              <w:top w:val="single" w:sz="4" w:space="0" w:color="auto"/>
              <w:left w:val="single" w:sz="4" w:space="0" w:color="auto"/>
              <w:bottom w:val="single" w:sz="4" w:space="0" w:color="auto"/>
            </w:tcBorders>
          </w:tcPr>
          <w:p w:rsidR="00FB561D" w:rsidRPr="00886507" w:rsidRDefault="00FB561D" w:rsidP="00FB561D">
            <w:pPr>
              <w:pStyle w:val="BodyText3"/>
              <w:numPr>
                <w:ilvl w:val="0"/>
                <w:numId w:val="1"/>
              </w:numPr>
              <w:spacing w:after="0"/>
              <w:ind w:left="175" w:hanging="142"/>
              <w:jc w:val="both"/>
              <w:rPr>
                <w:sz w:val="24"/>
                <w:szCs w:val="24"/>
              </w:rPr>
            </w:pPr>
            <w:r w:rsidRPr="00886507">
              <w:rPr>
                <w:sz w:val="24"/>
                <w:szCs w:val="24"/>
              </w:rPr>
              <w:t xml:space="preserve">Be trained on time management, technical skills, facilitation skills and organizational skills. </w:t>
            </w:r>
          </w:p>
        </w:tc>
      </w:tr>
      <w:tr w:rsidR="00FB561D" w:rsidRPr="00886507" w:rsidTr="009E2DCB">
        <w:tc>
          <w:tcPr>
            <w:tcW w:w="2500" w:type="pct"/>
            <w:gridSpan w:val="2"/>
            <w:tcBorders>
              <w:top w:val="single" w:sz="4" w:space="0" w:color="auto"/>
              <w:bottom w:val="single" w:sz="4" w:space="0" w:color="auto"/>
              <w:right w:val="single" w:sz="4" w:space="0" w:color="auto"/>
            </w:tcBorders>
          </w:tcPr>
          <w:p w:rsidR="00FB561D" w:rsidRPr="00886507" w:rsidRDefault="00FB561D" w:rsidP="00FB561D">
            <w:pPr>
              <w:pStyle w:val="BodyText3"/>
              <w:numPr>
                <w:ilvl w:val="0"/>
                <w:numId w:val="1"/>
              </w:numPr>
              <w:spacing w:after="0"/>
              <w:ind w:left="175" w:hanging="142"/>
              <w:jc w:val="both"/>
              <w:rPr>
                <w:sz w:val="24"/>
                <w:szCs w:val="24"/>
              </w:rPr>
            </w:pPr>
            <w:r w:rsidRPr="00886507">
              <w:rPr>
                <w:sz w:val="24"/>
                <w:szCs w:val="24"/>
              </w:rPr>
              <w:t>Integration with sponsorship</w:t>
            </w:r>
          </w:p>
        </w:tc>
        <w:tc>
          <w:tcPr>
            <w:tcW w:w="2500" w:type="pct"/>
            <w:gridSpan w:val="2"/>
            <w:tcBorders>
              <w:top w:val="single" w:sz="4" w:space="0" w:color="auto"/>
              <w:left w:val="single" w:sz="4" w:space="0" w:color="auto"/>
              <w:bottom w:val="single" w:sz="4" w:space="0" w:color="auto"/>
            </w:tcBorders>
          </w:tcPr>
          <w:p w:rsidR="00FB561D" w:rsidRPr="00886507" w:rsidRDefault="00FB561D" w:rsidP="00FB561D">
            <w:pPr>
              <w:pStyle w:val="BodyText3"/>
              <w:numPr>
                <w:ilvl w:val="0"/>
                <w:numId w:val="1"/>
              </w:numPr>
              <w:spacing w:after="0"/>
              <w:ind w:left="175" w:hanging="142"/>
              <w:jc w:val="both"/>
              <w:rPr>
                <w:sz w:val="24"/>
                <w:szCs w:val="24"/>
              </w:rPr>
            </w:pPr>
            <w:r w:rsidRPr="00886507">
              <w:rPr>
                <w:sz w:val="24"/>
                <w:szCs w:val="24"/>
              </w:rPr>
              <w:t>Understanding of sponsorship and development and way they facilitate CWB in the community</w:t>
            </w:r>
          </w:p>
        </w:tc>
      </w:tr>
      <w:tr w:rsidR="00FB561D" w:rsidRPr="00886507" w:rsidTr="009E2DCB">
        <w:tc>
          <w:tcPr>
            <w:tcW w:w="2500" w:type="pct"/>
            <w:gridSpan w:val="2"/>
            <w:tcBorders>
              <w:top w:val="single" w:sz="4" w:space="0" w:color="auto"/>
              <w:bottom w:val="single" w:sz="4" w:space="0" w:color="auto"/>
              <w:right w:val="single" w:sz="4" w:space="0" w:color="auto"/>
            </w:tcBorders>
          </w:tcPr>
          <w:p w:rsidR="00FB561D" w:rsidRPr="00886507" w:rsidRDefault="00FB561D" w:rsidP="00FB561D">
            <w:pPr>
              <w:pStyle w:val="BodyText3"/>
              <w:numPr>
                <w:ilvl w:val="0"/>
                <w:numId w:val="1"/>
              </w:numPr>
              <w:spacing w:after="0"/>
              <w:ind w:left="175" w:hanging="142"/>
              <w:jc w:val="both"/>
              <w:rPr>
                <w:sz w:val="24"/>
                <w:szCs w:val="24"/>
              </w:rPr>
            </w:pPr>
            <w:r w:rsidRPr="00886507">
              <w:rPr>
                <w:sz w:val="24"/>
                <w:szCs w:val="24"/>
              </w:rPr>
              <w:t>New partnership initiatives, such as TFE (Transformed Field Environment)/ SSUI (Sponsorship Single User Interface)</w:t>
            </w:r>
          </w:p>
        </w:tc>
        <w:tc>
          <w:tcPr>
            <w:tcW w:w="2500" w:type="pct"/>
            <w:gridSpan w:val="2"/>
            <w:tcBorders>
              <w:top w:val="single" w:sz="4" w:space="0" w:color="auto"/>
              <w:left w:val="single" w:sz="4" w:space="0" w:color="auto"/>
              <w:bottom w:val="single" w:sz="4" w:space="0" w:color="auto"/>
            </w:tcBorders>
          </w:tcPr>
          <w:p w:rsidR="00FB561D" w:rsidRPr="00886507" w:rsidRDefault="00FB561D" w:rsidP="00FB561D">
            <w:pPr>
              <w:pStyle w:val="BodyText3"/>
              <w:numPr>
                <w:ilvl w:val="0"/>
                <w:numId w:val="1"/>
              </w:numPr>
              <w:spacing w:after="0"/>
              <w:ind w:left="175" w:hanging="142"/>
              <w:jc w:val="both"/>
              <w:rPr>
                <w:sz w:val="24"/>
                <w:szCs w:val="24"/>
              </w:rPr>
            </w:pPr>
            <w:r w:rsidRPr="00886507">
              <w:rPr>
                <w:sz w:val="24"/>
                <w:szCs w:val="24"/>
              </w:rPr>
              <w:t>Be equipped on the changes and guided on the new system (SSUI)</w:t>
            </w:r>
          </w:p>
          <w:p w:rsidR="00FB561D" w:rsidRPr="00886507" w:rsidRDefault="00FB561D" w:rsidP="009E2DCB">
            <w:pPr>
              <w:pStyle w:val="BodyText3"/>
              <w:jc w:val="both"/>
              <w:rPr>
                <w:sz w:val="24"/>
                <w:szCs w:val="24"/>
              </w:rPr>
            </w:pPr>
          </w:p>
        </w:tc>
      </w:tr>
    </w:tbl>
    <w:p w:rsidR="00FB561D" w:rsidRPr="00886507" w:rsidRDefault="00FB561D" w:rsidP="00FB561D">
      <w:pPr>
        <w:jc w:val="both"/>
      </w:pPr>
    </w:p>
    <w:tbl>
      <w:tblPr>
        <w:tblW w:w="5000" w:type="pct"/>
        <w:tblBorders>
          <w:top w:val="single" w:sz="4" w:space="0" w:color="auto"/>
          <w:left w:val="single" w:sz="4" w:space="0" w:color="auto"/>
          <w:bottom w:val="single" w:sz="4" w:space="0" w:color="auto"/>
          <w:right w:val="single" w:sz="4" w:space="0" w:color="auto"/>
        </w:tblBorders>
        <w:tblCellMar>
          <w:top w:w="85" w:type="dxa"/>
          <w:bottom w:w="85" w:type="dxa"/>
        </w:tblCellMar>
        <w:tblLook w:val="00A0" w:firstRow="1" w:lastRow="0" w:firstColumn="1" w:lastColumn="0" w:noHBand="0" w:noVBand="0"/>
      </w:tblPr>
      <w:tblGrid>
        <w:gridCol w:w="2289"/>
        <w:gridCol w:w="7061"/>
      </w:tblGrid>
      <w:tr w:rsidR="00FB561D" w:rsidRPr="00886507" w:rsidTr="009E2DCB">
        <w:tc>
          <w:tcPr>
            <w:tcW w:w="5000" w:type="pct"/>
            <w:gridSpan w:val="2"/>
            <w:tcBorders>
              <w:top w:val="single" w:sz="4" w:space="0" w:color="auto"/>
              <w:bottom w:val="single" w:sz="4" w:space="0" w:color="auto"/>
            </w:tcBorders>
            <w:shd w:val="clear" w:color="auto" w:fill="E0E0E0"/>
          </w:tcPr>
          <w:p w:rsidR="00FB561D" w:rsidRPr="00886507" w:rsidRDefault="00FB561D" w:rsidP="009E2DCB">
            <w:pPr>
              <w:pStyle w:val="Heading3"/>
              <w:spacing w:before="20" w:after="20"/>
              <w:jc w:val="both"/>
              <w:rPr>
                <w:i/>
                <w:iCs/>
              </w:rPr>
            </w:pPr>
            <w:r w:rsidRPr="00886507">
              <w:t>Knowledge, Skills, Abilities:</w:t>
            </w:r>
          </w:p>
        </w:tc>
      </w:tr>
      <w:tr w:rsidR="00FB561D" w:rsidRPr="00886507" w:rsidTr="009E2DCB">
        <w:tc>
          <w:tcPr>
            <w:tcW w:w="1224" w:type="pct"/>
            <w:tcBorders>
              <w:top w:val="single" w:sz="4" w:space="0" w:color="auto"/>
              <w:left w:val="single" w:sz="4" w:space="0" w:color="auto"/>
              <w:bottom w:val="single" w:sz="4" w:space="0" w:color="auto"/>
              <w:right w:val="single" w:sz="4" w:space="0" w:color="auto"/>
            </w:tcBorders>
            <w:shd w:val="clear" w:color="auto" w:fill="E0E0E0"/>
          </w:tcPr>
          <w:p w:rsidR="00FB561D" w:rsidRPr="00886507" w:rsidRDefault="00FB561D" w:rsidP="009E2DCB">
            <w:pPr>
              <w:pStyle w:val="Heading3"/>
              <w:spacing w:before="20" w:after="20"/>
              <w:jc w:val="both"/>
            </w:pPr>
            <w:r w:rsidRPr="00886507">
              <w:t>Education</w:t>
            </w:r>
          </w:p>
        </w:tc>
        <w:tc>
          <w:tcPr>
            <w:tcW w:w="3776" w:type="pct"/>
            <w:tcBorders>
              <w:top w:val="single" w:sz="4" w:space="0" w:color="auto"/>
              <w:left w:val="single" w:sz="4" w:space="0" w:color="auto"/>
              <w:bottom w:val="single" w:sz="4" w:space="0" w:color="auto"/>
              <w:right w:val="single" w:sz="4" w:space="0" w:color="auto"/>
            </w:tcBorders>
          </w:tcPr>
          <w:p w:rsidR="00FB561D" w:rsidRPr="00886507" w:rsidRDefault="00FB561D" w:rsidP="009E2DCB">
            <w:pPr>
              <w:pStyle w:val="BodyText3"/>
              <w:spacing w:after="0"/>
              <w:ind w:left="33"/>
              <w:jc w:val="both"/>
              <w:rPr>
                <w:sz w:val="24"/>
                <w:szCs w:val="24"/>
              </w:rPr>
            </w:pPr>
            <w:r w:rsidRPr="00886507">
              <w:rPr>
                <w:sz w:val="24"/>
                <w:szCs w:val="24"/>
              </w:rPr>
              <w:t xml:space="preserve">Bachelor’s Degree </w:t>
            </w:r>
          </w:p>
        </w:tc>
      </w:tr>
      <w:tr w:rsidR="00FB561D" w:rsidRPr="00886507" w:rsidTr="009E2DCB">
        <w:tc>
          <w:tcPr>
            <w:tcW w:w="1224" w:type="pct"/>
            <w:tcBorders>
              <w:top w:val="single" w:sz="4" w:space="0" w:color="auto"/>
              <w:left w:val="single" w:sz="4" w:space="0" w:color="auto"/>
              <w:bottom w:val="nil"/>
              <w:right w:val="single" w:sz="4" w:space="0" w:color="auto"/>
            </w:tcBorders>
            <w:shd w:val="clear" w:color="auto" w:fill="E0E0E0"/>
          </w:tcPr>
          <w:p w:rsidR="00FB561D" w:rsidRPr="00886507" w:rsidRDefault="00FB561D" w:rsidP="009E2DCB">
            <w:pPr>
              <w:spacing w:before="20" w:after="20"/>
              <w:jc w:val="both"/>
              <w:rPr>
                <w:b/>
              </w:rPr>
            </w:pPr>
            <w:r w:rsidRPr="00886507">
              <w:rPr>
                <w:b/>
              </w:rPr>
              <w:t>Knowledge &amp; Skills</w:t>
            </w:r>
          </w:p>
        </w:tc>
        <w:tc>
          <w:tcPr>
            <w:tcW w:w="3776" w:type="pct"/>
            <w:tcBorders>
              <w:top w:val="single" w:sz="4" w:space="0" w:color="auto"/>
              <w:left w:val="single" w:sz="4" w:space="0" w:color="auto"/>
              <w:bottom w:val="single" w:sz="4" w:space="0" w:color="auto"/>
              <w:right w:val="single" w:sz="4" w:space="0" w:color="auto"/>
            </w:tcBorders>
          </w:tcPr>
          <w:p w:rsidR="00FB561D" w:rsidRPr="00886507" w:rsidRDefault="00FB561D" w:rsidP="00FB561D">
            <w:pPr>
              <w:pStyle w:val="BodyText3"/>
              <w:numPr>
                <w:ilvl w:val="0"/>
                <w:numId w:val="1"/>
              </w:numPr>
              <w:spacing w:after="0"/>
              <w:ind w:left="175" w:hanging="142"/>
              <w:jc w:val="both"/>
              <w:rPr>
                <w:sz w:val="24"/>
                <w:szCs w:val="24"/>
              </w:rPr>
            </w:pPr>
            <w:r w:rsidRPr="00886507">
              <w:rPr>
                <w:sz w:val="24"/>
                <w:szCs w:val="24"/>
              </w:rPr>
              <w:t xml:space="preserve">Conceptual understanding of and commitment to development work, especially Christian, child-focused, community-based development concepts, approaches and processes; </w:t>
            </w:r>
          </w:p>
          <w:p w:rsidR="00FB561D" w:rsidRPr="00886507" w:rsidRDefault="00FB561D" w:rsidP="00FB561D">
            <w:pPr>
              <w:pStyle w:val="BodyText3"/>
              <w:numPr>
                <w:ilvl w:val="0"/>
                <w:numId w:val="1"/>
              </w:numPr>
              <w:spacing w:after="0"/>
              <w:ind w:left="175" w:hanging="142"/>
              <w:jc w:val="both"/>
              <w:rPr>
                <w:sz w:val="24"/>
                <w:szCs w:val="24"/>
              </w:rPr>
            </w:pPr>
            <w:r w:rsidRPr="00886507">
              <w:rPr>
                <w:sz w:val="24"/>
                <w:szCs w:val="24"/>
              </w:rPr>
              <w:lastRenderedPageBreak/>
              <w:t>Strong understand of community-led development work</w:t>
            </w:r>
          </w:p>
          <w:p w:rsidR="00FB561D" w:rsidRPr="00886507" w:rsidRDefault="00FB561D" w:rsidP="00FB561D">
            <w:pPr>
              <w:pStyle w:val="BodyText3"/>
              <w:numPr>
                <w:ilvl w:val="0"/>
                <w:numId w:val="1"/>
              </w:numPr>
              <w:spacing w:after="0"/>
              <w:ind w:left="175" w:hanging="142"/>
              <w:jc w:val="both"/>
              <w:rPr>
                <w:sz w:val="24"/>
                <w:szCs w:val="24"/>
              </w:rPr>
            </w:pPr>
            <w:r w:rsidRPr="00886507">
              <w:rPr>
                <w:sz w:val="24"/>
                <w:szCs w:val="24"/>
              </w:rPr>
              <w:t xml:space="preserve">Demonstrated training and facilitation skills, including </w:t>
            </w:r>
            <w:proofErr w:type="spellStart"/>
            <w:r w:rsidRPr="00886507">
              <w:rPr>
                <w:sz w:val="24"/>
                <w:szCs w:val="24"/>
              </w:rPr>
              <w:t>catalysing</w:t>
            </w:r>
            <w:proofErr w:type="spellEnd"/>
            <w:r w:rsidRPr="00886507">
              <w:rPr>
                <w:sz w:val="24"/>
                <w:szCs w:val="24"/>
              </w:rPr>
              <w:t>, connecting and building the capacity of community groups</w:t>
            </w:r>
          </w:p>
          <w:p w:rsidR="00FB561D" w:rsidRPr="00886507" w:rsidRDefault="00FB561D" w:rsidP="00FB561D">
            <w:pPr>
              <w:pStyle w:val="BodyText3"/>
              <w:numPr>
                <w:ilvl w:val="0"/>
                <w:numId w:val="1"/>
              </w:numPr>
              <w:spacing w:after="0"/>
              <w:ind w:left="175" w:hanging="142"/>
              <w:jc w:val="both"/>
              <w:rPr>
                <w:sz w:val="24"/>
                <w:szCs w:val="24"/>
              </w:rPr>
            </w:pPr>
            <w:r w:rsidRPr="00886507">
              <w:rPr>
                <w:sz w:val="24"/>
                <w:szCs w:val="24"/>
              </w:rPr>
              <w:t xml:space="preserve">Good time management and organizational skills; </w:t>
            </w:r>
          </w:p>
          <w:p w:rsidR="00FB561D" w:rsidRPr="00886507" w:rsidRDefault="00FB561D" w:rsidP="00FB561D">
            <w:pPr>
              <w:pStyle w:val="BodyText3"/>
              <w:numPr>
                <w:ilvl w:val="0"/>
                <w:numId w:val="1"/>
              </w:numPr>
              <w:spacing w:after="0"/>
              <w:ind w:left="175" w:hanging="142"/>
              <w:jc w:val="both"/>
              <w:rPr>
                <w:sz w:val="24"/>
                <w:szCs w:val="24"/>
              </w:rPr>
            </w:pPr>
            <w:r w:rsidRPr="00886507">
              <w:rPr>
                <w:sz w:val="24"/>
                <w:szCs w:val="24"/>
              </w:rPr>
              <w:t xml:space="preserve">Good interpersonal and communications skills;  </w:t>
            </w:r>
          </w:p>
          <w:p w:rsidR="00FB561D" w:rsidRPr="00886507" w:rsidRDefault="00FB561D" w:rsidP="00FB561D">
            <w:pPr>
              <w:pStyle w:val="BodyText3"/>
              <w:numPr>
                <w:ilvl w:val="0"/>
                <w:numId w:val="1"/>
              </w:numPr>
              <w:spacing w:after="0"/>
              <w:ind w:left="175" w:hanging="142"/>
              <w:jc w:val="both"/>
              <w:rPr>
                <w:sz w:val="24"/>
                <w:szCs w:val="24"/>
              </w:rPr>
            </w:pPr>
            <w:r w:rsidRPr="00886507">
              <w:rPr>
                <w:sz w:val="24"/>
                <w:szCs w:val="24"/>
              </w:rPr>
              <w:t xml:space="preserve">Fair English, especially email/letters writing skills; </w:t>
            </w:r>
          </w:p>
          <w:p w:rsidR="00FB561D" w:rsidRPr="00886507" w:rsidRDefault="00FB561D" w:rsidP="00FB561D">
            <w:pPr>
              <w:pStyle w:val="BodyText3"/>
              <w:numPr>
                <w:ilvl w:val="0"/>
                <w:numId w:val="1"/>
              </w:numPr>
              <w:spacing w:after="0"/>
              <w:ind w:left="175" w:hanging="142"/>
              <w:jc w:val="both"/>
              <w:rPr>
                <w:sz w:val="24"/>
                <w:szCs w:val="24"/>
              </w:rPr>
            </w:pPr>
            <w:r w:rsidRPr="00886507">
              <w:rPr>
                <w:sz w:val="24"/>
                <w:szCs w:val="24"/>
              </w:rPr>
              <w:t xml:space="preserve">Good computer skills in Word, Excel, </w:t>
            </w:r>
            <w:proofErr w:type="spellStart"/>
            <w:r w:rsidRPr="00886507">
              <w:rPr>
                <w:sz w:val="24"/>
                <w:szCs w:val="24"/>
              </w:rPr>
              <w:t>Powerpoint</w:t>
            </w:r>
            <w:proofErr w:type="spellEnd"/>
            <w:r w:rsidRPr="00886507">
              <w:rPr>
                <w:sz w:val="24"/>
                <w:szCs w:val="24"/>
              </w:rPr>
              <w:t xml:space="preserve"> and email;</w:t>
            </w:r>
          </w:p>
        </w:tc>
      </w:tr>
      <w:tr w:rsidR="00FB561D" w:rsidRPr="00886507" w:rsidTr="009E2DCB">
        <w:tc>
          <w:tcPr>
            <w:tcW w:w="1224" w:type="pct"/>
            <w:tcBorders>
              <w:top w:val="single" w:sz="4" w:space="0" w:color="auto"/>
              <w:left w:val="single" w:sz="4" w:space="0" w:color="auto"/>
              <w:bottom w:val="nil"/>
              <w:right w:val="single" w:sz="4" w:space="0" w:color="auto"/>
            </w:tcBorders>
            <w:shd w:val="clear" w:color="auto" w:fill="E0E0E0"/>
          </w:tcPr>
          <w:p w:rsidR="00FB561D" w:rsidRPr="00886507" w:rsidRDefault="00FB561D" w:rsidP="009E2DCB">
            <w:pPr>
              <w:spacing w:before="20" w:after="20"/>
              <w:jc w:val="both"/>
              <w:rPr>
                <w:b/>
              </w:rPr>
            </w:pPr>
            <w:r w:rsidRPr="00886507">
              <w:rPr>
                <w:b/>
              </w:rPr>
              <w:lastRenderedPageBreak/>
              <w:t>Experience</w:t>
            </w:r>
          </w:p>
        </w:tc>
        <w:tc>
          <w:tcPr>
            <w:tcW w:w="3776" w:type="pct"/>
            <w:tcBorders>
              <w:top w:val="single" w:sz="4" w:space="0" w:color="auto"/>
              <w:left w:val="single" w:sz="4" w:space="0" w:color="auto"/>
              <w:bottom w:val="single" w:sz="4" w:space="0" w:color="auto"/>
              <w:right w:val="single" w:sz="4" w:space="0" w:color="auto"/>
            </w:tcBorders>
          </w:tcPr>
          <w:p w:rsidR="00FB561D" w:rsidRPr="00886507" w:rsidRDefault="00FB561D" w:rsidP="00FB561D">
            <w:pPr>
              <w:pStyle w:val="BodyText3"/>
              <w:numPr>
                <w:ilvl w:val="0"/>
                <w:numId w:val="1"/>
              </w:numPr>
              <w:spacing w:after="0"/>
              <w:ind w:left="175" w:hanging="142"/>
              <w:jc w:val="both"/>
              <w:rPr>
                <w:sz w:val="24"/>
                <w:szCs w:val="24"/>
              </w:rPr>
            </w:pPr>
            <w:r w:rsidRPr="00886507">
              <w:rPr>
                <w:sz w:val="24"/>
                <w:szCs w:val="24"/>
              </w:rPr>
              <w:t>Experience in community development or with NGO.</w:t>
            </w:r>
          </w:p>
          <w:p w:rsidR="00FB561D" w:rsidRPr="00886507" w:rsidRDefault="00FB561D" w:rsidP="00FB561D">
            <w:pPr>
              <w:pStyle w:val="BodyText3"/>
              <w:numPr>
                <w:ilvl w:val="0"/>
                <w:numId w:val="1"/>
              </w:numPr>
              <w:spacing w:after="0"/>
              <w:ind w:left="175" w:hanging="142"/>
              <w:jc w:val="both"/>
              <w:rPr>
                <w:sz w:val="24"/>
                <w:szCs w:val="24"/>
              </w:rPr>
            </w:pPr>
            <w:r w:rsidRPr="00886507">
              <w:rPr>
                <w:sz w:val="24"/>
                <w:szCs w:val="24"/>
              </w:rPr>
              <w:t xml:space="preserve">Experience in capacity building for local stakeholders/partners. </w:t>
            </w:r>
          </w:p>
        </w:tc>
      </w:tr>
      <w:tr w:rsidR="00FB561D" w:rsidRPr="00886507" w:rsidTr="009E2DCB">
        <w:trPr>
          <w:cantSplit/>
        </w:trPr>
        <w:tc>
          <w:tcPr>
            <w:tcW w:w="1224" w:type="pct"/>
            <w:tcBorders>
              <w:top w:val="single" w:sz="4" w:space="0" w:color="auto"/>
              <w:left w:val="single" w:sz="4" w:space="0" w:color="auto"/>
              <w:bottom w:val="single" w:sz="4" w:space="0" w:color="auto"/>
              <w:right w:val="single" w:sz="4" w:space="0" w:color="auto"/>
            </w:tcBorders>
            <w:shd w:val="clear" w:color="auto" w:fill="E0E0E0"/>
          </w:tcPr>
          <w:p w:rsidR="00FB561D" w:rsidRPr="00886507" w:rsidRDefault="00FB561D" w:rsidP="009E2DCB">
            <w:pPr>
              <w:spacing w:before="20" w:after="20"/>
              <w:jc w:val="both"/>
              <w:rPr>
                <w:b/>
              </w:rPr>
            </w:pPr>
            <w:r w:rsidRPr="00886507">
              <w:rPr>
                <w:b/>
              </w:rPr>
              <w:t>Work Environment</w:t>
            </w:r>
          </w:p>
        </w:tc>
        <w:tc>
          <w:tcPr>
            <w:tcW w:w="3776" w:type="pct"/>
            <w:tcBorders>
              <w:top w:val="single" w:sz="4" w:space="0" w:color="auto"/>
              <w:left w:val="single" w:sz="4" w:space="0" w:color="auto"/>
              <w:bottom w:val="single" w:sz="4" w:space="0" w:color="auto"/>
            </w:tcBorders>
          </w:tcPr>
          <w:p w:rsidR="00FB561D" w:rsidRPr="00886507" w:rsidRDefault="00FB561D" w:rsidP="00FB561D">
            <w:pPr>
              <w:pStyle w:val="BodyText3"/>
              <w:numPr>
                <w:ilvl w:val="0"/>
                <w:numId w:val="1"/>
              </w:numPr>
              <w:spacing w:after="0"/>
              <w:ind w:left="175" w:hanging="142"/>
              <w:jc w:val="both"/>
              <w:rPr>
                <w:sz w:val="24"/>
                <w:szCs w:val="24"/>
              </w:rPr>
            </w:pPr>
            <w:r w:rsidRPr="00886507">
              <w:rPr>
                <w:sz w:val="24"/>
                <w:szCs w:val="24"/>
              </w:rPr>
              <w:t xml:space="preserve">Work in a team environment with great diversity </w:t>
            </w:r>
          </w:p>
          <w:p w:rsidR="00FB561D" w:rsidRPr="00886507" w:rsidRDefault="00FB561D" w:rsidP="00FB561D">
            <w:pPr>
              <w:pStyle w:val="BodyText3"/>
              <w:numPr>
                <w:ilvl w:val="0"/>
                <w:numId w:val="1"/>
              </w:numPr>
              <w:spacing w:after="0"/>
              <w:ind w:left="175" w:hanging="142"/>
              <w:jc w:val="both"/>
              <w:rPr>
                <w:sz w:val="24"/>
                <w:szCs w:val="24"/>
              </w:rPr>
            </w:pPr>
            <w:r w:rsidRPr="00886507">
              <w:rPr>
                <w:sz w:val="24"/>
                <w:szCs w:val="24"/>
              </w:rPr>
              <w:t xml:space="preserve">50%  time of field visits is expected </w:t>
            </w:r>
          </w:p>
          <w:p w:rsidR="00FB561D" w:rsidRPr="00886507" w:rsidRDefault="00FB561D" w:rsidP="00FB561D">
            <w:pPr>
              <w:pStyle w:val="BodyText3"/>
              <w:numPr>
                <w:ilvl w:val="0"/>
                <w:numId w:val="1"/>
              </w:numPr>
              <w:spacing w:after="0"/>
              <w:ind w:left="175" w:hanging="142"/>
              <w:jc w:val="both"/>
              <w:rPr>
                <w:sz w:val="24"/>
                <w:szCs w:val="24"/>
              </w:rPr>
            </w:pPr>
            <w:r w:rsidRPr="00886507">
              <w:rPr>
                <w:sz w:val="24"/>
                <w:szCs w:val="24"/>
              </w:rPr>
              <w:t>50% time of managing the Sponsorship services and system</w:t>
            </w:r>
          </w:p>
        </w:tc>
      </w:tr>
      <w:tr w:rsidR="00FB561D" w:rsidRPr="00886507" w:rsidTr="009E2DCB">
        <w:tc>
          <w:tcPr>
            <w:tcW w:w="1224" w:type="pct"/>
            <w:vMerge w:val="restart"/>
            <w:tcBorders>
              <w:top w:val="single" w:sz="4" w:space="0" w:color="auto"/>
              <w:left w:val="single" w:sz="4" w:space="0" w:color="auto"/>
              <w:right w:val="single" w:sz="4" w:space="0" w:color="auto"/>
            </w:tcBorders>
            <w:shd w:val="clear" w:color="auto" w:fill="E0E0E0"/>
          </w:tcPr>
          <w:p w:rsidR="00FB561D" w:rsidRPr="00886507" w:rsidRDefault="00FB561D" w:rsidP="009E2DCB">
            <w:pPr>
              <w:spacing w:before="20" w:after="20"/>
              <w:jc w:val="both"/>
              <w:rPr>
                <w:b/>
              </w:rPr>
            </w:pPr>
            <w:r>
              <w:rPr>
                <w:b/>
                <w:bCs/>
                <w:lang w:val="en-GB" w:eastAsia="en-GB" w:bidi="th-TH"/>
              </w:rPr>
              <w:t>Core Competencies</w:t>
            </w:r>
          </w:p>
        </w:tc>
        <w:tc>
          <w:tcPr>
            <w:tcW w:w="3776" w:type="pct"/>
            <w:tcBorders>
              <w:top w:val="single" w:sz="4" w:space="0" w:color="auto"/>
              <w:left w:val="single" w:sz="4" w:space="0" w:color="auto"/>
              <w:bottom w:val="single" w:sz="4" w:space="0" w:color="auto"/>
            </w:tcBorders>
          </w:tcPr>
          <w:p w:rsidR="00FB561D" w:rsidRPr="00886507" w:rsidRDefault="00FB561D" w:rsidP="009E2DCB">
            <w:pPr>
              <w:autoSpaceDE w:val="0"/>
              <w:autoSpaceDN w:val="0"/>
              <w:adjustRightInd w:val="0"/>
              <w:spacing w:line="276" w:lineRule="auto"/>
              <w:jc w:val="both"/>
              <w:rPr>
                <w:b/>
                <w:bCs/>
                <w:lang w:val="en-GB" w:eastAsia="en-GB" w:bidi="th-TH"/>
              </w:rPr>
            </w:pPr>
            <w:r w:rsidRPr="00886507">
              <w:rPr>
                <w:b/>
                <w:bCs/>
                <w:lang w:val="en-GB" w:eastAsia="en-GB" w:bidi="th-TH"/>
              </w:rPr>
              <w:t>Be Safe and Resilient:</w:t>
            </w:r>
            <w:r w:rsidRPr="00886507">
              <w:rPr>
                <w:b/>
                <w:bCs/>
                <w:lang w:val="en-GB" w:eastAsia="en-GB" w:bidi="th-TH"/>
              </w:rPr>
              <w:tab/>
            </w:r>
          </w:p>
          <w:p w:rsidR="00FB561D" w:rsidRPr="00886507" w:rsidRDefault="00FB561D" w:rsidP="009E2DCB">
            <w:pPr>
              <w:autoSpaceDE w:val="0"/>
              <w:autoSpaceDN w:val="0"/>
              <w:adjustRightInd w:val="0"/>
              <w:spacing w:line="240" w:lineRule="atLeast"/>
              <w:jc w:val="both"/>
              <w:rPr>
                <w:lang w:val="en-GB" w:eastAsia="en-GB" w:bidi="th-TH"/>
              </w:rPr>
            </w:pPr>
            <w:r w:rsidRPr="00886507">
              <w:rPr>
                <w:lang w:val="en-GB" w:eastAsia="en-GB" w:bidi="th-TH"/>
              </w:rPr>
              <w:t>I take care of my personal well-being and support others to do the same.</w:t>
            </w:r>
          </w:p>
        </w:tc>
      </w:tr>
      <w:tr w:rsidR="00FB561D" w:rsidRPr="00886507" w:rsidTr="009E2DCB">
        <w:tc>
          <w:tcPr>
            <w:tcW w:w="1224" w:type="pct"/>
            <w:vMerge/>
            <w:tcBorders>
              <w:left w:val="single" w:sz="4" w:space="0" w:color="auto"/>
              <w:right w:val="single" w:sz="4" w:space="0" w:color="auto"/>
            </w:tcBorders>
            <w:shd w:val="clear" w:color="auto" w:fill="E0E0E0"/>
          </w:tcPr>
          <w:p w:rsidR="00FB561D" w:rsidRPr="00886507" w:rsidRDefault="00FB561D" w:rsidP="009E2DCB">
            <w:pPr>
              <w:spacing w:before="20" w:after="20"/>
              <w:jc w:val="both"/>
              <w:rPr>
                <w:b/>
              </w:rPr>
            </w:pPr>
          </w:p>
        </w:tc>
        <w:tc>
          <w:tcPr>
            <w:tcW w:w="3776" w:type="pct"/>
            <w:tcBorders>
              <w:top w:val="single" w:sz="4" w:space="0" w:color="auto"/>
              <w:left w:val="single" w:sz="4" w:space="0" w:color="auto"/>
              <w:bottom w:val="single" w:sz="4" w:space="0" w:color="auto"/>
            </w:tcBorders>
          </w:tcPr>
          <w:p w:rsidR="00FB561D" w:rsidRPr="00886507" w:rsidRDefault="00FB561D" w:rsidP="009E2DCB">
            <w:pPr>
              <w:autoSpaceDE w:val="0"/>
              <w:autoSpaceDN w:val="0"/>
              <w:adjustRightInd w:val="0"/>
              <w:spacing w:line="276" w:lineRule="auto"/>
              <w:jc w:val="both"/>
              <w:rPr>
                <w:b/>
                <w:bCs/>
                <w:lang w:val="en-GB" w:eastAsia="en-GB" w:bidi="th-TH"/>
              </w:rPr>
            </w:pPr>
            <w:r w:rsidRPr="00886507">
              <w:rPr>
                <w:b/>
                <w:bCs/>
                <w:lang w:val="en-GB" w:eastAsia="en-GB" w:bidi="th-TH"/>
              </w:rPr>
              <w:t>Build Relationships:</w:t>
            </w:r>
            <w:r w:rsidRPr="00886507">
              <w:rPr>
                <w:b/>
                <w:bCs/>
                <w:lang w:val="en-GB" w:eastAsia="en-GB" w:bidi="th-TH"/>
              </w:rPr>
              <w:tab/>
            </w:r>
          </w:p>
          <w:p w:rsidR="00FB561D" w:rsidRPr="00886507" w:rsidRDefault="00FB561D" w:rsidP="009E2DCB">
            <w:pPr>
              <w:autoSpaceDE w:val="0"/>
              <w:autoSpaceDN w:val="0"/>
              <w:adjustRightInd w:val="0"/>
              <w:spacing w:line="240" w:lineRule="atLeast"/>
              <w:jc w:val="both"/>
              <w:rPr>
                <w:lang w:val="en-GB" w:eastAsia="en-GB" w:bidi="th-TH"/>
              </w:rPr>
            </w:pPr>
            <w:r w:rsidRPr="00886507">
              <w:rPr>
                <w:lang w:val="en-GB" w:eastAsia="en-GB" w:bidi="th-TH"/>
              </w:rPr>
              <w:t>I treat others with empathy and respect so that trust grows and we can speak the truth with love.</w:t>
            </w:r>
          </w:p>
        </w:tc>
      </w:tr>
      <w:tr w:rsidR="00FB561D" w:rsidRPr="00886507" w:rsidTr="009E2DCB">
        <w:tc>
          <w:tcPr>
            <w:tcW w:w="1224" w:type="pct"/>
            <w:vMerge/>
            <w:tcBorders>
              <w:left w:val="single" w:sz="4" w:space="0" w:color="auto"/>
              <w:right w:val="single" w:sz="4" w:space="0" w:color="auto"/>
            </w:tcBorders>
            <w:shd w:val="clear" w:color="auto" w:fill="E0E0E0"/>
          </w:tcPr>
          <w:p w:rsidR="00FB561D" w:rsidRPr="00886507" w:rsidRDefault="00FB561D" w:rsidP="009E2DCB">
            <w:pPr>
              <w:spacing w:before="20" w:after="20"/>
              <w:jc w:val="both"/>
              <w:rPr>
                <w:b/>
              </w:rPr>
            </w:pPr>
          </w:p>
        </w:tc>
        <w:tc>
          <w:tcPr>
            <w:tcW w:w="3776" w:type="pct"/>
            <w:tcBorders>
              <w:top w:val="single" w:sz="4" w:space="0" w:color="auto"/>
              <w:left w:val="single" w:sz="4" w:space="0" w:color="auto"/>
              <w:bottom w:val="single" w:sz="4" w:space="0" w:color="auto"/>
            </w:tcBorders>
          </w:tcPr>
          <w:p w:rsidR="00FB561D" w:rsidRPr="00886507" w:rsidRDefault="00FB561D" w:rsidP="009E2DCB">
            <w:pPr>
              <w:autoSpaceDE w:val="0"/>
              <w:autoSpaceDN w:val="0"/>
              <w:adjustRightInd w:val="0"/>
              <w:spacing w:line="276" w:lineRule="auto"/>
              <w:jc w:val="both"/>
              <w:rPr>
                <w:b/>
                <w:bCs/>
                <w:lang w:val="en-GB" w:eastAsia="en-GB" w:bidi="th-TH"/>
              </w:rPr>
            </w:pPr>
            <w:r w:rsidRPr="00886507">
              <w:rPr>
                <w:b/>
                <w:bCs/>
                <w:lang w:val="en-GB" w:eastAsia="en-GB" w:bidi="th-TH"/>
              </w:rPr>
              <w:t>Learn and Develop:</w:t>
            </w:r>
            <w:r w:rsidRPr="00886507">
              <w:rPr>
                <w:b/>
                <w:bCs/>
                <w:lang w:val="en-GB" w:eastAsia="en-GB" w:bidi="th-TH"/>
              </w:rPr>
              <w:tab/>
            </w:r>
            <w:r w:rsidRPr="00886507">
              <w:rPr>
                <w:b/>
                <w:bCs/>
                <w:lang w:val="en-GB" w:eastAsia="en-GB" w:bidi="th-TH"/>
              </w:rPr>
              <w:tab/>
            </w:r>
          </w:p>
          <w:p w:rsidR="00FB561D" w:rsidRPr="00886507" w:rsidRDefault="00FB561D" w:rsidP="009E2DCB">
            <w:pPr>
              <w:autoSpaceDE w:val="0"/>
              <w:autoSpaceDN w:val="0"/>
              <w:adjustRightInd w:val="0"/>
              <w:spacing w:line="240" w:lineRule="atLeast"/>
              <w:jc w:val="both"/>
              <w:rPr>
                <w:lang w:val="en-GB" w:eastAsia="en-GB" w:bidi="th-TH"/>
              </w:rPr>
            </w:pPr>
            <w:r w:rsidRPr="00886507">
              <w:rPr>
                <w:lang w:val="en-GB" w:eastAsia="en-GB" w:bidi="th-TH"/>
              </w:rPr>
              <w:t>I create opportunities for myself and others to grow, strengthen competence and improve performance.</w:t>
            </w:r>
          </w:p>
        </w:tc>
      </w:tr>
      <w:tr w:rsidR="00FB561D" w:rsidRPr="00886507" w:rsidTr="009E2DCB">
        <w:tc>
          <w:tcPr>
            <w:tcW w:w="1224" w:type="pct"/>
            <w:vMerge/>
            <w:tcBorders>
              <w:left w:val="single" w:sz="4" w:space="0" w:color="auto"/>
              <w:right w:val="single" w:sz="4" w:space="0" w:color="auto"/>
            </w:tcBorders>
            <w:shd w:val="clear" w:color="auto" w:fill="E0E0E0"/>
          </w:tcPr>
          <w:p w:rsidR="00FB561D" w:rsidRPr="00886507" w:rsidRDefault="00FB561D" w:rsidP="009E2DCB">
            <w:pPr>
              <w:spacing w:before="20" w:after="20"/>
              <w:jc w:val="both"/>
              <w:rPr>
                <w:b/>
              </w:rPr>
            </w:pPr>
          </w:p>
        </w:tc>
        <w:tc>
          <w:tcPr>
            <w:tcW w:w="3776" w:type="pct"/>
            <w:tcBorders>
              <w:top w:val="single" w:sz="4" w:space="0" w:color="auto"/>
              <w:left w:val="single" w:sz="4" w:space="0" w:color="auto"/>
              <w:bottom w:val="single" w:sz="4" w:space="0" w:color="auto"/>
            </w:tcBorders>
          </w:tcPr>
          <w:p w:rsidR="00FB561D" w:rsidRPr="00886507" w:rsidRDefault="00FB561D" w:rsidP="009E2DCB">
            <w:pPr>
              <w:autoSpaceDE w:val="0"/>
              <w:autoSpaceDN w:val="0"/>
              <w:adjustRightInd w:val="0"/>
              <w:spacing w:line="276" w:lineRule="auto"/>
              <w:jc w:val="both"/>
              <w:rPr>
                <w:b/>
                <w:bCs/>
                <w:lang w:val="en-GB" w:eastAsia="en-GB" w:bidi="th-TH"/>
              </w:rPr>
            </w:pPr>
            <w:r w:rsidRPr="00886507">
              <w:rPr>
                <w:b/>
                <w:bCs/>
                <w:lang w:val="en-GB" w:eastAsia="en-GB" w:bidi="th-TH"/>
              </w:rPr>
              <w:t>Partner and Collaborate:</w:t>
            </w:r>
            <w:r w:rsidRPr="00886507">
              <w:rPr>
                <w:b/>
                <w:bCs/>
                <w:lang w:val="en-GB" w:eastAsia="en-GB" w:bidi="th-TH"/>
              </w:rPr>
              <w:tab/>
            </w:r>
            <w:r w:rsidRPr="00886507">
              <w:rPr>
                <w:b/>
                <w:bCs/>
                <w:lang w:val="en-GB" w:eastAsia="en-GB" w:bidi="th-TH"/>
              </w:rPr>
              <w:tab/>
            </w:r>
          </w:p>
          <w:p w:rsidR="00FB561D" w:rsidRPr="00886507" w:rsidRDefault="00FB561D" w:rsidP="009E2DCB">
            <w:pPr>
              <w:autoSpaceDE w:val="0"/>
              <w:autoSpaceDN w:val="0"/>
              <w:adjustRightInd w:val="0"/>
              <w:spacing w:line="240" w:lineRule="atLeast"/>
              <w:jc w:val="both"/>
              <w:rPr>
                <w:lang w:val="en-GB" w:eastAsia="en-GB" w:bidi="th-TH"/>
              </w:rPr>
            </w:pPr>
            <w:r w:rsidRPr="00886507">
              <w:t>I engage and influence networks of people beyond my role to make a bigger difference than we could alone</w:t>
            </w:r>
            <w:r w:rsidRPr="00886507">
              <w:rPr>
                <w:lang w:val="en-GB" w:eastAsia="en-GB" w:bidi="th-TH"/>
              </w:rPr>
              <w:t>.</w:t>
            </w:r>
          </w:p>
        </w:tc>
      </w:tr>
      <w:tr w:rsidR="00FB561D" w:rsidRPr="00886507" w:rsidTr="009E2DCB">
        <w:tc>
          <w:tcPr>
            <w:tcW w:w="1224" w:type="pct"/>
            <w:vMerge/>
            <w:tcBorders>
              <w:left w:val="single" w:sz="4" w:space="0" w:color="auto"/>
              <w:right w:val="single" w:sz="4" w:space="0" w:color="auto"/>
            </w:tcBorders>
            <w:shd w:val="clear" w:color="auto" w:fill="E0E0E0"/>
          </w:tcPr>
          <w:p w:rsidR="00FB561D" w:rsidRPr="00886507" w:rsidRDefault="00FB561D" w:rsidP="009E2DCB">
            <w:pPr>
              <w:spacing w:before="20" w:after="20"/>
              <w:jc w:val="both"/>
              <w:rPr>
                <w:b/>
              </w:rPr>
            </w:pPr>
          </w:p>
        </w:tc>
        <w:tc>
          <w:tcPr>
            <w:tcW w:w="3776" w:type="pct"/>
            <w:tcBorders>
              <w:top w:val="single" w:sz="4" w:space="0" w:color="auto"/>
              <w:left w:val="single" w:sz="4" w:space="0" w:color="auto"/>
              <w:bottom w:val="single" w:sz="4" w:space="0" w:color="auto"/>
            </w:tcBorders>
          </w:tcPr>
          <w:p w:rsidR="00FB561D" w:rsidRPr="00886507" w:rsidRDefault="00FB561D" w:rsidP="009E2DCB">
            <w:pPr>
              <w:autoSpaceDE w:val="0"/>
              <w:autoSpaceDN w:val="0"/>
              <w:adjustRightInd w:val="0"/>
              <w:spacing w:line="276" w:lineRule="auto"/>
              <w:jc w:val="both"/>
              <w:rPr>
                <w:b/>
                <w:bCs/>
                <w:lang w:eastAsia="en-GB" w:bidi="th-TH"/>
              </w:rPr>
            </w:pPr>
            <w:r w:rsidRPr="00886507">
              <w:rPr>
                <w:b/>
                <w:bCs/>
                <w:lang w:eastAsia="en-GB" w:bidi="th-TH"/>
              </w:rPr>
              <w:t>Deliver Results:</w:t>
            </w:r>
          </w:p>
          <w:p w:rsidR="00FB561D" w:rsidRPr="00886507" w:rsidRDefault="00FB561D" w:rsidP="009E2DCB">
            <w:pPr>
              <w:autoSpaceDE w:val="0"/>
              <w:autoSpaceDN w:val="0"/>
              <w:adjustRightInd w:val="0"/>
              <w:spacing w:line="240" w:lineRule="atLeast"/>
              <w:jc w:val="both"/>
              <w:rPr>
                <w:b/>
                <w:bCs/>
                <w:lang w:val="en-GB" w:eastAsia="en-GB" w:bidi="th-TH"/>
              </w:rPr>
            </w:pPr>
            <w:r w:rsidRPr="00886507">
              <w:rPr>
                <w:bCs/>
                <w:lang w:eastAsia="en-GB" w:bidi="th-TH"/>
              </w:rPr>
              <w:t>I focus on and help achieve the things that matter most, with clear evidence of my contribution</w:t>
            </w:r>
          </w:p>
        </w:tc>
      </w:tr>
      <w:tr w:rsidR="00FB561D" w:rsidRPr="00886507" w:rsidTr="009E2DCB">
        <w:tc>
          <w:tcPr>
            <w:tcW w:w="1224" w:type="pct"/>
            <w:vMerge/>
            <w:tcBorders>
              <w:left w:val="single" w:sz="4" w:space="0" w:color="auto"/>
              <w:right w:val="single" w:sz="4" w:space="0" w:color="auto"/>
            </w:tcBorders>
            <w:shd w:val="clear" w:color="auto" w:fill="E0E0E0"/>
          </w:tcPr>
          <w:p w:rsidR="00FB561D" w:rsidRPr="00886507" w:rsidRDefault="00FB561D" w:rsidP="009E2DCB">
            <w:pPr>
              <w:spacing w:before="20" w:after="20"/>
              <w:jc w:val="both"/>
              <w:rPr>
                <w:b/>
              </w:rPr>
            </w:pPr>
          </w:p>
        </w:tc>
        <w:tc>
          <w:tcPr>
            <w:tcW w:w="3776" w:type="pct"/>
            <w:tcBorders>
              <w:top w:val="single" w:sz="4" w:space="0" w:color="auto"/>
              <w:left w:val="single" w:sz="4" w:space="0" w:color="auto"/>
              <w:bottom w:val="single" w:sz="4" w:space="0" w:color="auto"/>
            </w:tcBorders>
          </w:tcPr>
          <w:p w:rsidR="00FB561D" w:rsidRPr="00886507" w:rsidRDefault="00FB561D" w:rsidP="009E2DCB">
            <w:pPr>
              <w:autoSpaceDE w:val="0"/>
              <w:autoSpaceDN w:val="0"/>
              <w:adjustRightInd w:val="0"/>
              <w:spacing w:line="276" w:lineRule="auto"/>
              <w:jc w:val="both"/>
              <w:rPr>
                <w:b/>
                <w:bCs/>
                <w:lang w:eastAsia="en-GB" w:bidi="th-TH"/>
              </w:rPr>
            </w:pPr>
            <w:r w:rsidRPr="00886507">
              <w:rPr>
                <w:b/>
                <w:bCs/>
                <w:lang w:eastAsia="en-GB" w:bidi="th-TH"/>
              </w:rPr>
              <w:t>Be Accountable:</w:t>
            </w:r>
          </w:p>
          <w:p w:rsidR="00FB561D" w:rsidRPr="00886507" w:rsidRDefault="00FB561D" w:rsidP="009E2DCB">
            <w:pPr>
              <w:autoSpaceDE w:val="0"/>
              <w:autoSpaceDN w:val="0"/>
              <w:adjustRightInd w:val="0"/>
              <w:spacing w:line="240" w:lineRule="atLeast"/>
              <w:jc w:val="both"/>
              <w:rPr>
                <w:b/>
                <w:bCs/>
                <w:lang w:val="en-GB" w:eastAsia="en-GB" w:bidi="th-TH"/>
              </w:rPr>
            </w:pPr>
            <w:r w:rsidRPr="00886507">
              <w:rPr>
                <w:bCs/>
                <w:lang w:eastAsia="en-GB" w:bidi="th-TH"/>
              </w:rPr>
              <w:t>I exercise wise stewardship showing sound judgment and integrity in the decisions and choices I make.</w:t>
            </w:r>
          </w:p>
        </w:tc>
      </w:tr>
      <w:tr w:rsidR="00FB561D" w:rsidRPr="00886507" w:rsidTr="009E2DCB">
        <w:tc>
          <w:tcPr>
            <w:tcW w:w="1224" w:type="pct"/>
            <w:vMerge/>
            <w:tcBorders>
              <w:left w:val="single" w:sz="4" w:space="0" w:color="auto"/>
              <w:right w:val="single" w:sz="4" w:space="0" w:color="auto"/>
            </w:tcBorders>
            <w:shd w:val="clear" w:color="auto" w:fill="E0E0E0"/>
          </w:tcPr>
          <w:p w:rsidR="00FB561D" w:rsidRPr="00886507" w:rsidRDefault="00FB561D" w:rsidP="009E2DCB">
            <w:pPr>
              <w:spacing w:before="20" w:after="20"/>
              <w:jc w:val="both"/>
              <w:rPr>
                <w:b/>
              </w:rPr>
            </w:pPr>
          </w:p>
        </w:tc>
        <w:tc>
          <w:tcPr>
            <w:tcW w:w="3776" w:type="pct"/>
            <w:tcBorders>
              <w:top w:val="single" w:sz="4" w:space="0" w:color="auto"/>
              <w:left w:val="single" w:sz="4" w:space="0" w:color="auto"/>
              <w:bottom w:val="single" w:sz="4" w:space="0" w:color="auto"/>
            </w:tcBorders>
          </w:tcPr>
          <w:p w:rsidR="00FB561D" w:rsidRPr="00886507" w:rsidRDefault="00FB561D" w:rsidP="009E2DCB">
            <w:pPr>
              <w:autoSpaceDE w:val="0"/>
              <w:autoSpaceDN w:val="0"/>
              <w:adjustRightInd w:val="0"/>
              <w:spacing w:line="276" w:lineRule="auto"/>
              <w:jc w:val="both"/>
              <w:rPr>
                <w:b/>
                <w:bCs/>
                <w:lang w:eastAsia="en-GB" w:bidi="th-TH"/>
              </w:rPr>
            </w:pPr>
            <w:r w:rsidRPr="00886507">
              <w:rPr>
                <w:b/>
                <w:bCs/>
                <w:lang w:eastAsia="en-GB" w:bidi="th-TH"/>
              </w:rPr>
              <w:t>Improve and Innovate:</w:t>
            </w:r>
          </w:p>
          <w:p w:rsidR="00FB561D" w:rsidRPr="00886507" w:rsidRDefault="00FB561D" w:rsidP="009E2DCB">
            <w:pPr>
              <w:autoSpaceDE w:val="0"/>
              <w:autoSpaceDN w:val="0"/>
              <w:adjustRightInd w:val="0"/>
              <w:spacing w:line="240" w:lineRule="atLeast"/>
              <w:jc w:val="both"/>
              <w:rPr>
                <w:b/>
                <w:bCs/>
                <w:lang w:val="en-GB" w:eastAsia="en-GB" w:bidi="th-TH"/>
              </w:rPr>
            </w:pPr>
            <w:r w:rsidRPr="00886507">
              <w:rPr>
                <w:bCs/>
                <w:lang w:eastAsia="en-GB" w:bidi="th-TH"/>
              </w:rPr>
              <w:t>I seek and discover new and better ways of doing things, solve problems, and turn ideas into action.</w:t>
            </w:r>
          </w:p>
        </w:tc>
      </w:tr>
      <w:tr w:rsidR="00FB561D" w:rsidRPr="00886507" w:rsidTr="009E2DCB">
        <w:tc>
          <w:tcPr>
            <w:tcW w:w="1224" w:type="pct"/>
            <w:vMerge/>
            <w:tcBorders>
              <w:left w:val="single" w:sz="4" w:space="0" w:color="auto"/>
              <w:bottom w:val="single" w:sz="4" w:space="0" w:color="auto"/>
              <w:right w:val="single" w:sz="4" w:space="0" w:color="auto"/>
            </w:tcBorders>
            <w:shd w:val="clear" w:color="auto" w:fill="E0E0E0"/>
          </w:tcPr>
          <w:p w:rsidR="00FB561D" w:rsidRPr="00886507" w:rsidRDefault="00FB561D" w:rsidP="009E2DCB">
            <w:pPr>
              <w:spacing w:before="20" w:after="20"/>
              <w:jc w:val="both"/>
              <w:rPr>
                <w:b/>
              </w:rPr>
            </w:pPr>
          </w:p>
        </w:tc>
        <w:tc>
          <w:tcPr>
            <w:tcW w:w="3776" w:type="pct"/>
            <w:tcBorders>
              <w:top w:val="single" w:sz="4" w:space="0" w:color="auto"/>
              <w:left w:val="single" w:sz="4" w:space="0" w:color="auto"/>
              <w:bottom w:val="single" w:sz="4" w:space="0" w:color="auto"/>
            </w:tcBorders>
          </w:tcPr>
          <w:p w:rsidR="00FB561D" w:rsidRPr="00886507" w:rsidRDefault="00FB561D" w:rsidP="009E2DCB">
            <w:pPr>
              <w:autoSpaceDE w:val="0"/>
              <w:autoSpaceDN w:val="0"/>
              <w:adjustRightInd w:val="0"/>
              <w:spacing w:line="276" w:lineRule="auto"/>
              <w:jc w:val="both"/>
              <w:rPr>
                <w:b/>
                <w:bCs/>
                <w:lang w:eastAsia="en-GB" w:bidi="th-TH"/>
              </w:rPr>
            </w:pPr>
            <w:r w:rsidRPr="00886507">
              <w:rPr>
                <w:b/>
                <w:bCs/>
                <w:lang w:eastAsia="en-GB" w:bidi="th-TH"/>
              </w:rPr>
              <w:t>Embrace Change:</w:t>
            </w:r>
          </w:p>
          <w:p w:rsidR="00FB561D" w:rsidRPr="00886507" w:rsidRDefault="00FB561D" w:rsidP="009E2DCB">
            <w:pPr>
              <w:autoSpaceDE w:val="0"/>
              <w:autoSpaceDN w:val="0"/>
              <w:adjustRightInd w:val="0"/>
              <w:spacing w:line="240" w:lineRule="atLeast"/>
              <w:jc w:val="both"/>
              <w:rPr>
                <w:b/>
                <w:bCs/>
                <w:lang w:val="en-GB" w:eastAsia="en-GB" w:bidi="th-TH"/>
              </w:rPr>
            </w:pPr>
            <w:r w:rsidRPr="00886507">
              <w:rPr>
                <w:bCs/>
                <w:lang w:eastAsia="en-GB" w:bidi="th-TH"/>
              </w:rPr>
              <w:t>I approach change and the opportunities it offers with openness and courage and I encourage others to do the same.</w:t>
            </w:r>
          </w:p>
        </w:tc>
      </w:tr>
    </w:tbl>
    <w:p w:rsidR="005E0A39" w:rsidRDefault="005E0A39"/>
    <w:sectPr w:rsidR="005E0A3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2B89" w:rsidRDefault="00F52B89" w:rsidP="00CD4635">
      <w:r>
        <w:separator/>
      </w:r>
    </w:p>
  </w:endnote>
  <w:endnote w:type="continuationSeparator" w:id="0">
    <w:p w:rsidR="00F52B89" w:rsidRDefault="00F52B89" w:rsidP="00CD4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0443207"/>
      <w:docPartObj>
        <w:docPartGallery w:val="Page Numbers (Bottom of Page)"/>
        <w:docPartUnique/>
      </w:docPartObj>
    </w:sdtPr>
    <w:sdtContent>
      <w:sdt>
        <w:sdtPr>
          <w:id w:val="-1769616900"/>
          <w:docPartObj>
            <w:docPartGallery w:val="Page Numbers (Top of Page)"/>
            <w:docPartUnique/>
          </w:docPartObj>
        </w:sdtPr>
        <w:sdtContent>
          <w:p w:rsidR="00CD4635" w:rsidRDefault="00CD4635">
            <w:pPr>
              <w:pStyle w:val="Footer"/>
              <w:jc w:val="right"/>
            </w:pPr>
            <w:r w:rsidRPr="00CD4635">
              <w:rPr>
                <w:bCs/>
              </w:rPr>
              <w:fldChar w:fldCharType="begin"/>
            </w:r>
            <w:r w:rsidRPr="00CD4635">
              <w:rPr>
                <w:bCs/>
              </w:rPr>
              <w:instrText xml:space="preserve"> PAGE </w:instrText>
            </w:r>
            <w:r w:rsidRPr="00CD4635">
              <w:rPr>
                <w:bCs/>
              </w:rPr>
              <w:fldChar w:fldCharType="separate"/>
            </w:r>
            <w:r>
              <w:rPr>
                <w:bCs/>
                <w:noProof/>
              </w:rPr>
              <w:t>5</w:t>
            </w:r>
            <w:r w:rsidRPr="00CD4635">
              <w:rPr>
                <w:bCs/>
              </w:rPr>
              <w:fldChar w:fldCharType="end"/>
            </w:r>
            <w:r w:rsidRPr="00CD4635">
              <w:t xml:space="preserve"> | </w:t>
            </w:r>
            <w:r w:rsidRPr="00CD4635">
              <w:rPr>
                <w:bCs/>
              </w:rPr>
              <w:fldChar w:fldCharType="begin"/>
            </w:r>
            <w:r w:rsidRPr="00CD4635">
              <w:rPr>
                <w:bCs/>
              </w:rPr>
              <w:instrText xml:space="preserve"> NUMPAGES  </w:instrText>
            </w:r>
            <w:r w:rsidRPr="00CD4635">
              <w:rPr>
                <w:bCs/>
              </w:rPr>
              <w:fldChar w:fldCharType="separate"/>
            </w:r>
            <w:r>
              <w:rPr>
                <w:bCs/>
                <w:noProof/>
              </w:rPr>
              <w:t>5</w:t>
            </w:r>
            <w:r w:rsidRPr="00CD4635">
              <w:rPr>
                <w:bCs/>
              </w:rPr>
              <w:fldChar w:fldCharType="end"/>
            </w:r>
          </w:p>
        </w:sdtContent>
      </w:sdt>
    </w:sdtContent>
  </w:sdt>
  <w:p w:rsidR="00CD4635" w:rsidRDefault="00CD463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2B89" w:rsidRDefault="00F52B89" w:rsidP="00CD4635">
      <w:r>
        <w:separator/>
      </w:r>
    </w:p>
  </w:footnote>
  <w:footnote w:type="continuationSeparator" w:id="0">
    <w:p w:rsidR="00F52B89" w:rsidRDefault="00F52B89" w:rsidP="00CD463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430438"/>
    <w:multiLevelType w:val="hybridMultilevel"/>
    <w:tmpl w:val="44386962"/>
    <w:lvl w:ilvl="0" w:tplc="BC70896A">
      <w:numFmt w:val="bullet"/>
      <w:lvlText w:val="-"/>
      <w:lvlJc w:val="left"/>
      <w:pPr>
        <w:ind w:left="720" w:hanging="360"/>
      </w:pPr>
      <w:rPr>
        <w:rFonts w:ascii="Gill Sans MT" w:eastAsia="Times New Roman" w:hAnsi="Gill Sans 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CA64E6"/>
    <w:multiLevelType w:val="hybridMultilevel"/>
    <w:tmpl w:val="2EBE9008"/>
    <w:lvl w:ilvl="0" w:tplc="BC70896A">
      <w:numFmt w:val="bullet"/>
      <w:lvlText w:val="-"/>
      <w:lvlJc w:val="left"/>
      <w:pPr>
        <w:ind w:left="720" w:hanging="360"/>
      </w:pPr>
      <w:rPr>
        <w:rFonts w:ascii="Gill Sans MT" w:eastAsia="Times New Roman" w:hAnsi="Gill Sans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E76F03"/>
    <w:multiLevelType w:val="hybridMultilevel"/>
    <w:tmpl w:val="3D80B10E"/>
    <w:lvl w:ilvl="0" w:tplc="BC70896A">
      <w:numFmt w:val="bullet"/>
      <w:lvlText w:val="-"/>
      <w:lvlJc w:val="left"/>
      <w:pPr>
        <w:ind w:left="720" w:hanging="360"/>
      </w:pPr>
      <w:rPr>
        <w:rFonts w:ascii="Gill Sans MT" w:eastAsia="Times New Roman" w:hAnsi="Gill Sans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CF7AED"/>
    <w:multiLevelType w:val="hybridMultilevel"/>
    <w:tmpl w:val="55786620"/>
    <w:lvl w:ilvl="0" w:tplc="BC70896A">
      <w:numFmt w:val="bullet"/>
      <w:lvlText w:val="-"/>
      <w:lvlJc w:val="left"/>
      <w:pPr>
        <w:ind w:left="720" w:hanging="360"/>
      </w:pPr>
      <w:rPr>
        <w:rFonts w:ascii="Gill Sans MT" w:eastAsia="Times New Roman" w:hAnsi="Gill Sans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457"/>
    <w:rsid w:val="00322457"/>
    <w:rsid w:val="005E0A39"/>
    <w:rsid w:val="00CD4635"/>
    <w:rsid w:val="00F52B89"/>
    <w:rsid w:val="00FB5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2ED7D"/>
  <w15:chartTrackingRefBased/>
  <w15:docId w15:val="{4E137C37-2559-4D75-9E66-25201F5A9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561D"/>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FB561D"/>
    <w:pPr>
      <w:keepNext/>
      <w:spacing w:line="360" w:lineRule="atLeast"/>
      <w:jc w:val="center"/>
      <w:outlineLvl w:val="2"/>
    </w:pPr>
    <w:rPr>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B561D"/>
    <w:rPr>
      <w:rFonts w:ascii="Times New Roman" w:eastAsia="Times New Roman" w:hAnsi="Times New Roman" w:cs="Times New Roman"/>
      <w:b/>
      <w:bCs/>
      <w:sz w:val="24"/>
      <w:szCs w:val="26"/>
    </w:rPr>
  </w:style>
  <w:style w:type="paragraph" w:styleId="CommentText">
    <w:name w:val="annotation text"/>
    <w:basedOn w:val="Normal"/>
    <w:link w:val="CommentTextChar"/>
    <w:unhideWhenUsed/>
    <w:rsid w:val="00FB561D"/>
    <w:rPr>
      <w:sz w:val="20"/>
      <w:szCs w:val="20"/>
    </w:rPr>
  </w:style>
  <w:style w:type="character" w:customStyle="1" w:styleId="CommentTextChar">
    <w:name w:val="Comment Text Char"/>
    <w:basedOn w:val="DefaultParagraphFont"/>
    <w:link w:val="CommentText"/>
    <w:rsid w:val="00FB561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unhideWhenUsed/>
    <w:rsid w:val="00FB561D"/>
    <w:rPr>
      <w:b/>
      <w:bCs/>
      <w:lang w:val="x-none" w:eastAsia="x-none"/>
    </w:rPr>
  </w:style>
  <w:style w:type="character" w:customStyle="1" w:styleId="CommentSubjectChar">
    <w:name w:val="Comment Subject Char"/>
    <w:basedOn w:val="CommentTextChar"/>
    <w:link w:val="CommentSubject"/>
    <w:semiHidden/>
    <w:rsid w:val="00FB561D"/>
    <w:rPr>
      <w:rFonts w:ascii="Times New Roman" w:eastAsia="Times New Roman" w:hAnsi="Times New Roman" w:cs="Times New Roman"/>
      <w:b/>
      <w:bCs/>
      <w:sz w:val="20"/>
      <w:szCs w:val="20"/>
      <w:lang w:val="x-none" w:eastAsia="x-none"/>
    </w:rPr>
  </w:style>
  <w:style w:type="paragraph" w:styleId="BodyText3">
    <w:name w:val="Body Text 3"/>
    <w:basedOn w:val="Normal"/>
    <w:link w:val="BodyText3Char"/>
    <w:uiPriority w:val="99"/>
    <w:unhideWhenUsed/>
    <w:rsid w:val="00FB561D"/>
    <w:pPr>
      <w:spacing w:after="120"/>
    </w:pPr>
    <w:rPr>
      <w:sz w:val="16"/>
      <w:szCs w:val="16"/>
      <w:lang w:val="x-none" w:eastAsia="x-none"/>
    </w:rPr>
  </w:style>
  <w:style w:type="character" w:customStyle="1" w:styleId="BodyText3Char">
    <w:name w:val="Body Text 3 Char"/>
    <w:basedOn w:val="DefaultParagraphFont"/>
    <w:link w:val="BodyText3"/>
    <w:uiPriority w:val="99"/>
    <w:rsid w:val="00FB561D"/>
    <w:rPr>
      <w:rFonts w:ascii="Times New Roman" w:eastAsia="Times New Roman" w:hAnsi="Times New Roman" w:cs="Times New Roman"/>
      <w:sz w:val="16"/>
      <w:szCs w:val="16"/>
      <w:lang w:val="x-none" w:eastAsia="x-none"/>
    </w:rPr>
  </w:style>
  <w:style w:type="paragraph" w:styleId="BodyText">
    <w:name w:val="Body Text"/>
    <w:basedOn w:val="Normal"/>
    <w:link w:val="BodyTextChar"/>
    <w:uiPriority w:val="99"/>
    <w:unhideWhenUsed/>
    <w:rsid w:val="00FB561D"/>
    <w:pPr>
      <w:spacing w:after="120"/>
    </w:pPr>
  </w:style>
  <w:style w:type="character" w:customStyle="1" w:styleId="BodyTextChar">
    <w:name w:val="Body Text Char"/>
    <w:basedOn w:val="DefaultParagraphFont"/>
    <w:link w:val="BodyText"/>
    <w:uiPriority w:val="99"/>
    <w:rsid w:val="00FB561D"/>
    <w:rPr>
      <w:rFonts w:ascii="Times New Roman" w:eastAsia="Times New Roman" w:hAnsi="Times New Roman" w:cs="Times New Roman"/>
      <w:sz w:val="24"/>
      <w:szCs w:val="24"/>
    </w:rPr>
  </w:style>
  <w:style w:type="paragraph" w:styleId="PlainText">
    <w:name w:val="Plain Text"/>
    <w:basedOn w:val="Normal"/>
    <w:link w:val="PlainTextChar"/>
    <w:rsid w:val="00FB561D"/>
    <w:pPr>
      <w:overflowPunct w:val="0"/>
      <w:autoSpaceDE w:val="0"/>
      <w:autoSpaceDN w:val="0"/>
      <w:adjustRightInd w:val="0"/>
      <w:textAlignment w:val="baseline"/>
    </w:pPr>
    <w:rPr>
      <w:rFonts w:ascii="Courier New" w:hAnsi="Courier New"/>
      <w:sz w:val="20"/>
      <w:szCs w:val="20"/>
      <w:lang w:val="en-GB" w:eastAsia="x-none"/>
    </w:rPr>
  </w:style>
  <w:style w:type="character" w:customStyle="1" w:styleId="PlainTextChar">
    <w:name w:val="Plain Text Char"/>
    <w:basedOn w:val="DefaultParagraphFont"/>
    <w:link w:val="PlainText"/>
    <w:rsid w:val="00FB561D"/>
    <w:rPr>
      <w:rFonts w:ascii="Courier New" w:eastAsia="Times New Roman" w:hAnsi="Courier New" w:cs="Times New Roman"/>
      <w:sz w:val="20"/>
      <w:szCs w:val="20"/>
      <w:lang w:val="en-GB" w:eastAsia="x-none"/>
    </w:rPr>
  </w:style>
  <w:style w:type="paragraph" w:styleId="Header">
    <w:name w:val="header"/>
    <w:basedOn w:val="Normal"/>
    <w:link w:val="HeaderChar"/>
    <w:uiPriority w:val="99"/>
    <w:unhideWhenUsed/>
    <w:rsid w:val="00CD4635"/>
    <w:pPr>
      <w:tabs>
        <w:tab w:val="center" w:pos="4680"/>
        <w:tab w:val="right" w:pos="9360"/>
      </w:tabs>
    </w:pPr>
  </w:style>
  <w:style w:type="character" w:customStyle="1" w:styleId="HeaderChar">
    <w:name w:val="Header Char"/>
    <w:basedOn w:val="DefaultParagraphFont"/>
    <w:link w:val="Header"/>
    <w:uiPriority w:val="99"/>
    <w:rsid w:val="00CD463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D4635"/>
    <w:pPr>
      <w:tabs>
        <w:tab w:val="center" w:pos="4680"/>
        <w:tab w:val="right" w:pos="9360"/>
      </w:tabs>
    </w:pPr>
  </w:style>
  <w:style w:type="character" w:customStyle="1" w:styleId="FooterChar">
    <w:name w:val="Footer Char"/>
    <w:basedOn w:val="DefaultParagraphFont"/>
    <w:link w:val="Footer"/>
    <w:uiPriority w:val="99"/>
    <w:rsid w:val="00CD463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1353</Words>
  <Characters>7715</Characters>
  <Application>Microsoft Office Word</Application>
  <DocSecurity>0</DocSecurity>
  <Lines>64</Lines>
  <Paragraphs>18</Paragraphs>
  <ScaleCrop>false</ScaleCrop>
  <Company/>
  <LinksUpToDate>false</LinksUpToDate>
  <CharactersWithSpaces>9050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Hong Ngoc</dc:creator>
  <cp:keywords/>
  <dc:description/>
  <cp:lastModifiedBy>Pham Hong Ngoc</cp:lastModifiedBy>
  <cp:revision>3</cp:revision>
  <dcterms:created xsi:type="dcterms:W3CDTF">2022-05-17T10:20:00Z</dcterms:created>
  <dcterms:modified xsi:type="dcterms:W3CDTF">2022-05-17T10:22:00Z</dcterms:modified>
</cp:coreProperties>
</file>