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21447D3F" w14:textId="77777777" w:rsidR="00C359BF" w:rsidRPr="001836C5" w:rsidRDefault="00823F17" w:rsidP="00C359BF">
      <w:pPr>
        <w:pStyle w:val="Title"/>
        <w:rPr>
          <w:rFonts w:ascii="Lato" w:hAnsi="Lato"/>
          <w:sz w:val="28"/>
          <w:szCs w:val="28"/>
        </w:rPr>
      </w:pPr>
      <w:r w:rsidRPr="001836C5">
        <w:rPr>
          <w:rFonts w:ascii="Lato" w:hAnsi="Lato"/>
          <w:noProof/>
          <w:sz w:val="28"/>
          <w:szCs w:val="28"/>
        </w:rPr>
        <mc:AlternateContent>
          <mc:Choice Requires="wpg">
            <w:drawing>
              <wp:anchor distT="0" distB="0" distL="114300" distR="114300" simplePos="0" relativeHeight="251659264" behindDoc="0" locked="0" layoutInCell="1" allowOverlap="1" wp14:anchorId="17D95C32" wp14:editId="08B29600">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7265F"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C359BF" w:rsidRPr="001836C5">
        <w:rPr>
          <w:rFonts w:ascii="Lato" w:hAnsi="Lato"/>
          <w:sz w:val="28"/>
          <w:szCs w:val="28"/>
        </w:rPr>
        <w:fldChar w:fldCharType="begin"/>
      </w:r>
      <w:r w:rsidR="00C359BF" w:rsidRPr="001836C5">
        <w:rPr>
          <w:rFonts w:ascii="Lato" w:hAnsi="Lato"/>
          <w:sz w:val="28"/>
          <w:szCs w:val="28"/>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5B858BF0" w14:textId="77777777" w:rsidR="00C359BF" w:rsidRPr="001836C5" w:rsidRDefault="00C359BF" w:rsidP="00C359BF">
      <w:pPr>
        <w:pStyle w:val="Title"/>
        <w:rPr>
          <w:rFonts w:ascii="Lato" w:hAnsi="Lato"/>
          <w:sz w:val="28"/>
          <w:szCs w:val="28"/>
        </w:rPr>
      </w:pPr>
    </w:p>
    <w:p w14:paraId="2D565CEA" w14:textId="77777777" w:rsidR="00C359BF" w:rsidRPr="001836C5" w:rsidRDefault="00C359BF" w:rsidP="00C359BF">
      <w:pPr>
        <w:pStyle w:val="Title"/>
        <w:rPr>
          <w:rFonts w:ascii="Lato" w:hAnsi="Lato"/>
          <w:sz w:val="28"/>
          <w:szCs w:val="28"/>
        </w:rPr>
      </w:pPr>
      <w:r w:rsidRPr="001836C5">
        <w:rPr>
          <w:rFonts w:ascii="Lato" w:hAnsi="Lato"/>
          <w:sz w:val="28"/>
          <w:szCs w:val="28"/>
        </w:rPr>
        <w:instrText>After a candidate is selected and on-boarded, the job description can be used as a guide for setting goals and targets when determining annual performance objectives. It can also assist in formulating training and development plans.</w:instrText>
      </w:r>
    </w:p>
    <w:p w14:paraId="653757F8" w14:textId="77777777" w:rsidR="00C359BF" w:rsidRPr="001836C5" w:rsidRDefault="00C359BF" w:rsidP="00C359BF">
      <w:pPr>
        <w:pStyle w:val="Title"/>
        <w:rPr>
          <w:rFonts w:ascii="Lato" w:hAnsi="Lato"/>
          <w:sz w:val="28"/>
          <w:szCs w:val="28"/>
        </w:rPr>
      </w:pPr>
    </w:p>
    <w:p w14:paraId="1736B291" w14:textId="77777777" w:rsidR="00C359BF" w:rsidRPr="001836C5" w:rsidRDefault="00C359BF" w:rsidP="00C359BF">
      <w:pPr>
        <w:pStyle w:val="Title"/>
        <w:spacing w:after="240"/>
        <w:rPr>
          <w:rFonts w:ascii="Lato" w:hAnsi="Lato"/>
          <w:color w:val="231F20"/>
          <w:sz w:val="28"/>
          <w:szCs w:val="28"/>
        </w:rPr>
      </w:pPr>
      <w:r w:rsidRPr="001836C5">
        <w:rPr>
          <w:rFonts w:ascii="Lato" w:hAnsi="Lato"/>
          <w:sz w:val="28"/>
          <w:szCs w:val="28"/>
        </w:rPr>
        <w:instrText xml:space="preserve"> " </w:instrText>
      </w:r>
      <w:r w:rsidRPr="001836C5">
        <w:rPr>
          <w:rFonts w:ascii="Lato" w:hAnsi="Lato"/>
          <w:sz w:val="28"/>
          <w:szCs w:val="28"/>
        </w:rPr>
        <w:fldChar w:fldCharType="separate"/>
      </w:r>
      <w:r w:rsidRPr="001836C5">
        <w:rPr>
          <w:rStyle w:val="Hyperlink"/>
          <w:rFonts w:ascii="Lato" w:hAnsi="Lato"/>
          <w:sz w:val="28"/>
          <w:szCs w:val="28"/>
          <w:u w:val="none"/>
        </w:rPr>
        <w:t>Job Description</w:t>
      </w:r>
      <w:r w:rsidRPr="001836C5">
        <w:rPr>
          <w:rFonts w:ascii="Lato" w:hAnsi="Lato"/>
          <w:sz w:val="28"/>
          <w:szCs w:val="28"/>
        </w:rPr>
        <w:fldChar w:fldCharType="end"/>
      </w:r>
    </w:p>
    <w:tbl>
      <w:tblPr>
        <w:tblStyle w:val="TableGrid"/>
        <w:tblW w:w="0" w:type="auto"/>
        <w:tblInd w:w="-1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2"/>
        <w:gridCol w:w="4693"/>
        <w:gridCol w:w="2160"/>
        <w:gridCol w:w="5485"/>
      </w:tblGrid>
      <w:tr w:rsidR="00823F17" w:rsidRPr="001836C5" w14:paraId="7B784AB7" w14:textId="77777777" w:rsidTr="001836C5">
        <w:trPr>
          <w:trHeight w:val="182"/>
        </w:trPr>
        <w:tc>
          <w:tcPr>
            <w:tcW w:w="14400" w:type="dxa"/>
            <w:gridSpan w:val="4"/>
            <w:shd w:val="clear" w:color="auto" w:fill="ED7D31" w:themeFill="accent2"/>
          </w:tcPr>
          <w:p w14:paraId="0A0EF922" w14:textId="77777777" w:rsidR="00823F17" w:rsidRPr="001836C5" w:rsidRDefault="00823F17">
            <w:pPr>
              <w:rPr>
                <w:rFonts w:ascii="Lato" w:hAnsi="Lato"/>
                <w:b/>
              </w:rPr>
            </w:pPr>
            <w:r w:rsidRPr="001836C5">
              <w:rPr>
                <w:rFonts w:ascii="Lato" w:hAnsi="Lato"/>
                <w:b/>
                <w:color w:val="FFFFFF" w:themeColor="background1"/>
              </w:rPr>
              <w:t>VACANCY INFORMATION</w:t>
            </w:r>
          </w:p>
        </w:tc>
      </w:tr>
      <w:tr w:rsidR="001251FB" w:rsidRPr="001836C5" w14:paraId="3ABC8911" w14:textId="77777777" w:rsidTr="001836C5">
        <w:tc>
          <w:tcPr>
            <w:tcW w:w="2062" w:type="dxa"/>
            <w:shd w:val="clear" w:color="auto" w:fill="F7CAAC" w:themeFill="accent2" w:themeFillTint="66"/>
          </w:tcPr>
          <w:p w14:paraId="50D7459E" w14:textId="77777777" w:rsidR="001251FB" w:rsidRPr="001836C5" w:rsidRDefault="001251FB" w:rsidP="001251FB">
            <w:pPr>
              <w:rPr>
                <w:rFonts w:ascii="Lato" w:hAnsi="Lato"/>
              </w:rPr>
            </w:pPr>
            <w:r w:rsidRPr="001836C5">
              <w:rPr>
                <w:rFonts w:ascii="Lato" w:hAnsi="Lato"/>
              </w:rPr>
              <w:t>Job Title</w:t>
            </w:r>
          </w:p>
        </w:tc>
        <w:tc>
          <w:tcPr>
            <w:tcW w:w="4693" w:type="dxa"/>
          </w:tcPr>
          <w:p w14:paraId="6D96910B" w14:textId="2303D6D5" w:rsidR="001251FB" w:rsidRPr="001836C5" w:rsidRDefault="00FF1BF3" w:rsidP="001251FB">
            <w:pPr>
              <w:rPr>
                <w:rFonts w:ascii="Lato" w:hAnsi="Lato"/>
              </w:rPr>
            </w:pPr>
            <w:r>
              <w:rPr>
                <w:rFonts w:ascii="Lato" w:hAnsi="Lato"/>
              </w:rPr>
              <w:t>Senior Finance</w:t>
            </w:r>
            <w:r w:rsidR="001251FB" w:rsidRPr="001836C5">
              <w:rPr>
                <w:rFonts w:ascii="Lato" w:hAnsi="Lato"/>
              </w:rPr>
              <w:t xml:space="preserve"> Manager</w:t>
            </w:r>
          </w:p>
        </w:tc>
        <w:tc>
          <w:tcPr>
            <w:tcW w:w="2160" w:type="dxa"/>
            <w:shd w:val="clear" w:color="auto" w:fill="F7CAAC" w:themeFill="accent2" w:themeFillTint="66"/>
          </w:tcPr>
          <w:p w14:paraId="1F2ED88D" w14:textId="77777777" w:rsidR="001251FB" w:rsidRDefault="00C359BF" w:rsidP="001251FB">
            <w:pPr>
              <w:rPr>
                <w:rFonts w:ascii="Lato" w:hAnsi="Lato"/>
              </w:rPr>
            </w:pPr>
            <w:r w:rsidRPr="001836C5">
              <w:rPr>
                <w:rFonts w:ascii="Lato" w:hAnsi="Lato"/>
              </w:rPr>
              <w:t xml:space="preserve">Line Manager </w:t>
            </w:r>
            <w:r w:rsidR="001251FB" w:rsidRPr="001836C5">
              <w:rPr>
                <w:rFonts w:ascii="Lato" w:hAnsi="Lato"/>
              </w:rPr>
              <w:t>Title</w:t>
            </w:r>
          </w:p>
          <w:p w14:paraId="44473A3F" w14:textId="6B360317" w:rsidR="007639E4" w:rsidRPr="001836C5" w:rsidRDefault="007639E4" w:rsidP="001251FB">
            <w:pPr>
              <w:rPr>
                <w:rFonts w:ascii="Lato" w:hAnsi="Lato"/>
              </w:rPr>
            </w:pPr>
            <w:r>
              <w:rPr>
                <w:rFonts w:ascii="Lato" w:hAnsi="Lato"/>
              </w:rPr>
              <w:t>Matrix Manager</w:t>
            </w:r>
          </w:p>
        </w:tc>
        <w:tc>
          <w:tcPr>
            <w:tcW w:w="5485" w:type="dxa"/>
          </w:tcPr>
          <w:p w14:paraId="28570AC6" w14:textId="77777777" w:rsidR="001251FB" w:rsidRDefault="00FF1BF3" w:rsidP="001251FB">
            <w:pPr>
              <w:rPr>
                <w:rFonts w:ascii="Lato" w:hAnsi="Lato"/>
              </w:rPr>
            </w:pPr>
            <w:r>
              <w:rPr>
                <w:rFonts w:ascii="Lato" w:hAnsi="Lato"/>
              </w:rPr>
              <w:t>National Director</w:t>
            </w:r>
          </w:p>
          <w:p w14:paraId="7B926869" w14:textId="54947CE1" w:rsidR="007639E4" w:rsidRPr="001836C5" w:rsidRDefault="007639E4" w:rsidP="001251FB">
            <w:pPr>
              <w:rPr>
                <w:rFonts w:ascii="Lato" w:hAnsi="Lato"/>
              </w:rPr>
            </w:pPr>
            <w:r>
              <w:rPr>
                <w:rFonts w:ascii="Lato" w:hAnsi="Lato"/>
              </w:rPr>
              <w:t>Regional Finance Director</w:t>
            </w:r>
          </w:p>
        </w:tc>
      </w:tr>
      <w:tr w:rsidR="001251FB" w:rsidRPr="001836C5" w14:paraId="778AD105" w14:textId="77777777" w:rsidTr="001836C5">
        <w:tc>
          <w:tcPr>
            <w:tcW w:w="2062" w:type="dxa"/>
            <w:shd w:val="clear" w:color="auto" w:fill="F7CAAC" w:themeFill="accent2" w:themeFillTint="66"/>
          </w:tcPr>
          <w:p w14:paraId="6DE33401" w14:textId="657B4129" w:rsidR="001251FB" w:rsidRPr="001836C5" w:rsidRDefault="00C359BF" w:rsidP="001251FB">
            <w:pPr>
              <w:rPr>
                <w:rFonts w:ascii="Lato" w:hAnsi="Lato"/>
              </w:rPr>
            </w:pPr>
            <w:r w:rsidRPr="001836C5">
              <w:rPr>
                <w:rFonts w:ascii="Lato" w:hAnsi="Lato"/>
              </w:rPr>
              <w:t>Grade Level</w:t>
            </w:r>
          </w:p>
        </w:tc>
        <w:tc>
          <w:tcPr>
            <w:tcW w:w="4693" w:type="dxa"/>
          </w:tcPr>
          <w:p w14:paraId="404EFA9B" w14:textId="72EFFA24" w:rsidR="001251FB" w:rsidRPr="001836C5" w:rsidRDefault="00C359BF" w:rsidP="001251FB">
            <w:pPr>
              <w:rPr>
                <w:rFonts w:ascii="Lato" w:hAnsi="Lato"/>
              </w:rPr>
            </w:pPr>
            <w:r w:rsidRPr="001836C5">
              <w:rPr>
                <w:rFonts w:ascii="Lato" w:hAnsi="Lato"/>
              </w:rPr>
              <w:t>16</w:t>
            </w:r>
          </w:p>
        </w:tc>
        <w:tc>
          <w:tcPr>
            <w:tcW w:w="2160" w:type="dxa"/>
            <w:shd w:val="clear" w:color="auto" w:fill="F7CAAC" w:themeFill="accent2" w:themeFillTint="66"/>
          </w:tcPr>
          <w:p w14:paraId="30F0EA0C" w14:textId="77777777" w:rsidR="001251FB" w:rsidRPr="001836C5" w:rsidRDefault="001251FB" w:rsidP="001251FB">
            <w:pPr>
              <w:rPr>
                <w:rFonts w:ascii="Lato" w:hAnsi="Lato"/>
              </w:rPr>
            </w:pPr>
            <w:r w:rsidRPr="001836C5">
              <w:rPr>
                <w:rFonts w:ascii="Lato" w:hAnsi="Lato"/>
              </w:rPr>
              <w:t>Department/Office</w:t>
            </w:r>
          </w:p>
        </w:tc>
        <w:tc>
          <w:tcPr>
            <w:tcW w:w="5485" w:type="dxa"/>
          </w:tcPr>
          <w:p w14:paraId="254F8AC1" w14:textId="6C11D841" w:rsidR="001251FB" w:rsidRPr="001836C5" w:rsidRDefault="00FF1BF3" w:rsidP="001251FB">
            <w:pPr>
              <w:rPr>
                <w:rFonts w:ascii="Lato" w:hAnsi="Lato"/>
              </w:rPr>
            </w:pPr>
            <w:r>
              <w:rPr>
                <w:rFonts w:ascii="Lato" w:hAnsi="Lato"/>
              </w:rPr>
              <w:t>Finance</w:t>
            </w:r>
          </w:p>
        </w:tc>
      </w:tr>
    </w:tbl>
    <w:p w14:paraId="32D4A089" w14:textId="77777777" w:rsidR="00823F17" w:rsidRPr="001836C5" w:rsidRDefault="00823F17" w:rsidP="00923144">
      <w:pPr>
        <w:spacing w:after="60"/>
        <w:rPr>
          <w:rFonts w:ascii="Lato" w:hAnsi="Lato"/>
        </w:rPr>
      </w:pPr>
    </w:p>
    <w:tbl>
      <w:tblPr>
        <w:tblStyle w:val="TableGrid"/>
        <w:tblW w:w="0" w:type="auto"/>
        <w:tblInd w:w="-1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1721"/>
        <w:gridCol w:w="773"/>
        <w:gridCol w:w="3361"/>
        <w:gridCol w:w="1608"/>
        <w:gridCol w:w="1812"/>
        <w:gridCol w:w="1223"/>
        <w:gridCol w:w="1602"/>
        <w:gridCol w:w="2290"/>
      </w:tblGrid>
      <w:tr w:rsidR="008621EF" w:rsidRPr="001836C5" w14:paraId="1B7F86B4" w14:textId="77777777" w:rsidTr="00923144">
        <w:tc>
          <w:tcPr>
            <w:tcW w:w="14390" w:type="dxa"/>
            <w:gridSpan w:val="8"/>
            <w:shd w:val="clear" w:color="auto" w:fill="ED7D31" w:themeFill="accent2"/>
          </w:tcPr>
          <w:bookmarkStart w:id="1" w:name="JOB_PURPOSE"/>
          <w:p w14:paraId="221F66A3" w14:textId="77777777" w:rsidR="00A2585A" w:rsidRPr="001836C5" w:rsidRDefault="00A2585A" w:rsidP="00A2585A">
            <w:pPr>
              <w:rPr>
                <w:rFonts w:ascii="Lato" w:hAnsi="Lato"/>
                <w:b/>
                <w:color w:val="FFFFFF" w:themeColor="background1"/>
              </w:rPr>
            </w:pPr>
            <w:r w:rsidRPr="001836C5">
              <w:rPr>
                <w:rFonts w:ascii="Lato" w:hAnsi="Lato"/>
                <w:b/>
                <w:color w:val="FFFFFF" w:themeColor="background1"/>
              </w:rPr>
              <w:fldChar w:fldCharType="begin"/>
            </w:r>
            <w:r w:rsidRPr="001836C5">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29B13DE7" w14:textId="77777777" w:rsidR="00A2585A" w:rsidRPr="001836C5" w:rsidRDefault="00A2585A" w:rsidP="00A2585A">
            <w:pPr>
              <w:rPr>
                <w:rFonts w:ascii="Lato" w:hAnsi="Lato"/>
                <w:b/>
                <w:color w:val="FFFFFF" w:themeColor="background1"/>
              </w:rPr>
            </w:pPr>
          </w:p>
          <w:p w14:paraId="0FA093B9" w14:textId="77777777" w:rsidR="00A2585A" w:rsidRPr="001836C5" w:rsidRDefault="00A2585A" w:rsidP="00A2585A">
            <w:pPr>
              <w:rPr>
                <w:rFonts w:ascii="Lato" w:hAnsi="Lato"/>
                <w:b/>
                <w:color w:val="FFFFFF" w:themeColor="background1"/>
              </w:rPr>
            </w:pPr>
            <w:r w:rsidRPr="001836C5">
              <w:rPr>
                <w:rFonts w:ascii="Lato" w:hAnsi="Lato"/>
                <w:b/>
                <w:color w:val="FFFFFF" w:themeColor="background1"/>
              </w:rPr>
              <w:instrText xml:space="preserve">Example: Under general supervision, this role will develop and deliver on key finance initiatives in order to etc… </w:instrText>
            </w:r>
          </w:p>
          <w:p w14:paraId="1E4FDAA7" w14:textId="77777777" w:rsidR="00A2585A" w:rsidRPr="001836C5" w:rsidRDefault="00A2585A" w:rsidP="00A2585A">
            <w:pPr>
              <w:rPr>
                <w:rFonts w:ascii="Lato" w:hAnsi="Lato"/>
                <w:b/>
                <w:color w:val="FFFFFF" w:themeColor="background1"/>
              </w:rPr>
            </w:pPr>
          </w:p>
          <w:p w14:paraId="78840637" w14:textId="77777777" w:rsidR="00A2585A" w:rsidRPr="001836C5" w:rsidRDefault="00A2585A" w:rsidP="00A2585A">
            <w:pPr>
              <w:rPr>
                <w:rFonts w:ascii="Lato" w:hAnsi="Lato"/>
                <w:b/>
                <w:color w:val="FFFFFF" w:themeColor="background1"/>
              </w:rPr>
            </w:pPr>
            <w:r w:rsidRPr="001836C5">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7BEF6C1B" w14:textId="77777777" w:rsidR="00A2585A" w:rsidRPr="001836C5" w:rsidRDefault="00A2585A" w:rsidP="00A2585A">
            <w:pPr>
              <w:rPr>
                <w:rFonts w:ascii="Lato" w:hAnsi="Lato"/>
                <w:b/>
                <w:color w:val="FFFFFF" w:themeColor="background1"/>
              </w:rPr>
            </w:pPr>
          </w:p>
          <w:p w14:paraId="2B133907" w14:textId="14CC6E1B" w:rsidR="008621EF" w:rsidRPr="001836C5" w:rsidRDefault="00A2585A" w:rsidP="001836C5">
            <w:pPr>
              <w:rPr>
                <w:rFonts w:ascii="Lato" w:hAnsi="Lato"/>
                <w:b/>
              </w:rPr>
            </w:pPr>
            <w:r w:rsidRPr="001836C5">
              <w:rPr>
                <w:rFonts w:ascii="Lato" w:hAnsi="Lato"/>
                <w:b/>
                <w:color w:val="FFFFFF" w:themeColor="background1"/>
              </w:rPr>
              <w:instrText xml:space="preserve">" </w:instrText>
            </w:r>
            <w:r w:rsidRPr="001836C5">
              <w:rPr>
                <w:rFonts w:ascii="Lato" w:hAnsi="Lato"/>
                <w:b/>
                <w:color w:val="FFFFFF" w:themeColor="background1"/>
              </w:rPr>
              <w:fldChar w:fldCharType="separate"/>
            </w:r>
            <w:r w:rsidR="001836C5" w:rsidRPr="001836C5">
              <w:rPr>
                <w:rStyle w:val="Hyperlink"/>
                <w:rFonts w:ascii="Lato" w:hAnsi="Lato"/>
                <w:b/>
                <w:color w:val="FFFFFF" w:themeColor="background1"/>
                <w:u w:val="none"/>
              </w:rPr>
              <w:t>CONTEXT</w:t>
            </w:r>
            <w:r w:rsidR="008621EF" w:rsidRPr="001836C5">
              <w:rPr>
                <w:rStyle w:val="Hyperlink"/>
                <w:rFonts w:ascii="Lato" w:hAnsi="Lato"/>
                <w:b/>
                <w:color w:val="FFFFFF" w:themeColor="background1"/>
                <w:u w:val="none"/>
              </w:rPr>
              <w:t xml:space="preserve"> </w:t>
            </w:r>
            <w:bookmarkEnd w:id="1"/>
            <w:r w:rsidR="008621EF" w:rsidRPr="001836C5">
              <w:rPr>
                <w:rStyle w:val="Hyperlink"/>
                <w:rFonts w:ascii="Lato" w:hAnsi="Lato"/>
                <w:b/>
                <w:i/>
                <w:color w:val="FFFFFF" w:themeColor="background1"/>
                <w:u w:val="none"/>
              </w:rPr>
              <w:t>(Limit 750 characters)</w:t>
            </w:r>
            <w:r w:rsidRPr="001836C5">
              <w:rPr>
                <w:rFonts w:ascii="Lato" w:hAnsi="Lato"/>
                <w:b/>
                <w:color w:val="FFFFFF" w:themeColor="background1"/>
              </w:rPr>
              <w:fldChar w:fldCharType="end"/>
            </w:r>
          </w:p>
        </w:tc>
      </w:tr>
      <w:tr w:rsidR="001836C5" w:rsidRPr="001836C5" w14:paraId="614087FA" w14:textId="77777777" w:rsidTr="001836C5">
        <w:tc>
          <w:tcPr>
            <w:tcW w:w="14390" w:type="dxa"/>
            <w:gridSpan w:val="8"/>
            <w:shd w:val="clear" w:color="auto" w:fill="auto"/>
          </w:tcPr>
          <w:p w14:paraId="51A00A63" w14:textId="77777777" w:rsidR="006A6792" w:rsidRPr="008A1B32" w:rsidRDefault="006A6792" w:rsidP="006A6792">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 xml:space="preserve">in poverty. World Vision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03BB58DA" w14:textId="77777777" w:rsidR="006A6792" w:rsidRPr="008A1B32" w:rsidRDefault="006A6792" w:rsidP="006A6792">
            <w:pPr>
              <w:jc w:val="both"/>
              <w:rPr>
                <w:rFonts w:ascii="Lato" w:hAnsi="Lato"/>
              </w:rPr>
            </w:pPr>
          </w:p>
          <w:p w14:paraId="454C515A" w14:textId="77777777" w:rsidR="006A6792" w:rsidRPr="00DD3528" w:rsidRDefault="006A6792" w:rsidP="006A6792">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Ho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459D04D9" w14:textId="77777777" w:rsidR="001836C5" w:rsidRPr="008B2289" w:rsidRDefault="001836C5" w:rsidP="001836C5">
            <w:pPr>
              <w:rPr>
                <w:rFonts w:ascii="Lato" w:hAnsi="Lato"/>
              </w:rPr>
            </w:pPr>
          </w:p>
          <w:p w14:paraId="42D2FA3A" w14:textId="77777777" w:rsidR="00000476" w:rsidRPr="00000476" w:rsidRDefault="00000476" w:rsidP="00000476">
            <w:pPr>
              <w:rPr>
                <w:rFonts w:ascii="Lato" w:hAnsi="Lato"/>
              </w:rPr>
            </w:pPr>
            <w:r w:rsidRPr="00000476">
              <w:rPr>
                <w:rFonts w:ascii="Lato" w:hAnsi="Lato"/>
              </w:rPr>
              <w:t xml:space="preserve">Finance is strategic support function of WVV with the main responsibilities of maintaining and strengthening the accountability and stewardship over the financial resources being entrusted to the organization. </w:t>
            </w:r>
          </w:p>
          <w:p w14:paraId="32D666E0" w14:textId="77777777" w:rsidR="00000476" w:rsidRPr="00000476" w:rsidRDefault="00000476" w:rsidP="00000476">
            <w:pPr>
              <w:rPr>
                <w:rFonts w:ascii="Lato" w:hAnsi="Lato"/>
              </w:rPr>
            </w:pPr>
          </w:p>
          <w:p w14:paraId="5F1C71A4" w14:textId="6635771D" w:rsidR="001836C5" w:rsidRPr="001836C5" w:rsidRDefault="00000476" w:rsidP="00000476">
            <w:pPr>
              <w:rPr>
                <w:rFonts w:ascii="Lato" w:hAnsi="Lato"/>
              </w:rPr>
            </w:pPr>
            <w:r w:rsidRPr="00000476">
              <w:rPr>
                <w:rFonts w:ascii="Lato" w:hAnsi="Lato"/>
              </w:rPr>
              <w:t>In addition to the requirements of professional and educational background, staff working for the Finance function are required to possess a strong characteristic of honesty and integrity, as well as the ability to arrange and work under high pressure to meet very strict deadlines of financial reports submission.</w:t>
            </w:r>
          </w:p>
        </w:tc>
      </w:tr>
      <w:tr w:rsidR="001836C5" w:rsidRPr="001836C5" w14:paraId="3A0809F9" w14:textId="77777777" w:rsidTr="00B44C0F">
        <w:tc>
          <w:tcPr>
            <w:tcW w:w="14390" w:type="dxa"/>
            <w:gridSpan w:val="8"/>
            <w:shd w:val="clear" w:color="auto" w:fill="ED7D31" w:themeFill="accent2"/>
          </w:tcPr>
          <w:p w14:paraId="58BFC931" w14:textId="77777777" w:rsidR="001836C5" w:rsidRPr="001836C5" w:rsidRDefault="001836C5" w:rsidP="00B44C0F">
            <w:pPr>
              <w:rPr>
                <w:rFonts w:ascii="Lato" w:hAnsi="Lato"/>
                <w:b/>
                <w:color w:val="FFFFFF" w:themeColor="background1"/>
              </w:rPr>
            </w:pPr>
            <w:r w:rsidRPr="001836C5">
              <w:rPr>
                <w:rFonts w:ascii="Lato" w:hAnsi="Lato"/>
                <w:b/>
                <w:color w:val="FFFFFF" w:themeColor="background1"/>
              </w:rPr>
              <w:fldChar w:fldCharType="begin"/>
            </w:r>
            <w:r w:rsidRPr="001836C5">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50964BD8" w14:textId="77777777" w:rsidR="001836C5" w:rsidRPr="001836C5" w:rsidRDefault="001836C5" w:rsidP="00B44C0F">
            <w:pPr>
              <w:rPr>
                <w:rFonts w:ascii="Lato" w:hAnsi="Lato"/>
                <w:b/>
                <w:color w:val="FFFFFF" w:themeColor="background1"/>
              </w:rPr>
            </w:pPr>
          </w:p>
          <w:p w14:paraId="30E87EA7" w14:textId="77777777" w:rsidR="001836C5" w:rsidRPr="001836C5" w:rsidRDefault="001836C5" w:rsidP="00B44C0F">
            <w:pPr>
              <w:rPr>
                <w:rFonts w:ascii="Lato" w:hAnsi="Lato"/>
                <w:b/>
                <w:color w:val="FFFFFF" w:themeColor="background1"/>
              </w:rPr>
            </w:pPr>
            <w:r w:rsidRPr="001836C5">
              <w:rPr>
                <w:rFonts w:ascii="Lato" w:hAnsi="Lato"/>
                <w:b/>
                <w:color w:val="FFFFFF" w:themeColor="background1"/>
              </w:rPr>
              <w:instrText xml:space="preserve">Example: Under general supervision, this role will develop and deliver on key finance initiatives in order to etc… </w:instrText>
            </w:r>
          </w:p>
          <w:p w14:paraId="624F96B2" w14:textId="77777777" w:rsidR="001836C5" w:rsidRPr="001836C5" w:rsidRDefault="001836C5" w:rsidP="00B44C0F">
            <w:pPr>
              <w:rPr>
                <w:rFonts w:ascii="Lato" w:hAnsi="Lato"/>
                <w:b/>
                <w:color w:val="FFFFFF" w:themeColor="background1"/>
              </w:rPr>
            </w:pPr>
          </w:p>
          <w:p w14:paraId="22551630" w14:textId="77777777" w:rsidR="001836C5" w:rsidRPr="001836C5" w:rsidRDefault="001836C5" w:rsidP="00B44C0F">
            <w:pPr>
              <w:rPr>
                <w:rFonts w:ascii="Lato" w:hAnsi="Lato"/>
                <w:b/>
                <w:color w:val="FFFFFF" w:themeColor="background1"/>
              </w:rPr>
            </w:pPr>
            <w:r w:rsidRPr="001836C5">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3540FC04" w14:textId="77777777" w:rsidR="001836C5" w:rsidRPr="001836C5" w:rsidRDefault="001836C5" w:rsidP="00B44C0F">
            <w:pPr>
              <w:rPr>
                <w:rFonts w:ascii="Lato" w:hAnsi="Lato"/>
                <w:b/>
                <w:color w:val="FFFFFF" w:themeColor="background1"/>
              </w:rPr>
            </w:pPr>
          </w:p>
          <w:p w14:paraId="1910F15C" w14:textId="77777777" w:rsidR="001836C5" w:rsidRPr="001836C5" w:rsidRDefault="001836C5" w:rsidP="00B44C0F">
            <w:pPr>
              <w:rPr>
                <w:rFonts w:ascii="Lato" w:hAnsi="Lato"/>
                <w:b/>
              </w:rPr>
            </w:pPr>
            <w:r w:rsidRPr="001836C5">
              <w:rPr>
                <w:rFonts w:ascii="Lato" w:hAnsi="Lato"/>
                <w:b/>
                <w:color w:val="FFFFFF" w:themeColor="background1"/>
              </w:rPr>
              <w:instrText xml:space="preserve">" </w:instrText>
            </w:r>
            <w:r w:rsidRPr="001836C5">
              <w:rPr>
                <w:rFonts w:ascii="Lato" w:hAnsi="Lato"/>
                <w:b/>
                <w:color w:val="FFFFFF" w:themeColor="background1"/>
              </w:rPr>
              <w:fldChar w:fldCharType="separate"/>
            </w:r>
            <w:r w:rsidRPr="001836C5">
              <w:rPr>
                <w:rStyle w:val="Hyperlink"/>
                <w:rFonts w:ascii="Lato" w:hAnsi="Lato"/>
                <w:b/>
                <w:color w:val="FFFFFF" w:themeColor="background1"/>
                <w:u w:val="none"/>
              </w:rPr>
              <w:t xml:space="preserve">JOB PURPOSE </w:t>
            </w:r>
            <w:r w:rsidRPr="001836C5">
              <w:rPr>
                <w:rStyle w:val="Hyperlink"/>
                <w:rFonts w:ascii="Lato" w:hAnsi="Lato"/>
                <w:b/>
                <w:i/>
                <w:color w:val="FFFFFF" w:themeColor="background1"/>
                <w:u w:val="none"/>
              </w:rPr>
              <w:t>(Limit 750 characters)</w:t>
            </w:r>
            <w:r w:rsidRPr="001836C5">
              <w:rPr>
                <w:rFonts w:ascii="Lato" w:hAnsi="Lato"/>
                <w:b/>
                <w:color w:val="FFFFFF" w:themeColor="background1"/>
              </w:rPr>
              <w:fldChar w:fldCharType="end"/>
            </w:r>
          </w:p>
        </w:tc>
      </w:tr>
      <w:tr w:rsidR="008621EF" w:rsidRPr="001836C5" w14:paraId="6B875DDC" w14:textId="77777777" w:rsidTr="00000476">
        <w:trPr>
          <w:trHeight w:hRule="exact" w:val="2631"/>
        </w:trPr>
        <w:tc>
          <w:tcPr>
            <w:tcW w:w="14390" w:type="dxa"/>
            <w:gridSpan w:val="8"/>
          </w:tcPr>
          <w:p w14:paraId="586DDB3E" w14:textId="77777777" w:rsidR="00000476" w:rsidRPr="00000476" w:rsidRDefault="00000476" w:rsidP="00000476">
            <w:pPr>
              <w:pStyle w:val="PlainText"/>
              <w:spacing w:before="120" w:after="120"/>
              <w:jc w:val="both"/>
              <w:rPr>
                <w:rFonts w:ascii="Lato" w:hAnsi="Lato"/>
                <w:sz w:val="22"/>
                <w:szCs w:val="22"/>
                <w:lang w:val="en-US"/>
              </w:rPr>
            </w:pPr>
            <w:r w:rsidRPr="00000476">
              <w:rPr>
                <w:rFonts w:ascii="Lato" w:hAnsi="Lato"/>
                <w:sz w:val="22"/>
                <w:szCs w:val="22"/>
                <w:lang w:val="en-US"/>
              </w:rPr>
              <w:lastRenderedPageBreak/>
              <w:t>Provide overall leadership and oversight to all aspects of financial management in the National Office, ensuring effective financial management, better compliance, better controls as well as reasonably simplified procedures.</w:t>
            </w:r>
          </w:p>
          <w:p w14:paraId="29F4E261" w14:textId="77777777" w:rsidR="00000476" w:rsidRPr="00000476" w:rsidRDefault="00000476" w:rsidP="00000476">
            <w:pPr>
              <w:pStyle w:val="PlainText"/>
              <w:spacing w:before="120" w:after="120"/>
              <w:jc w:val="both"/>
              <w:rPr>
                <w:rFonts w:ascii="Lato" w:hAnsi="Lato"/>
                <w:sz w:val="22"/>
                <w:szCs w:val="22"/>
                <w:lang w:val="en-US"/>
              </w:rPr>
            </w:pPr>
            <w:r w:rsidRPr="00000476">
              <w:rPr>
                <w:rFonts w:ascii="Lato" w:hAnsi="Lato"/>
                <w:sz w:val="22"/>
                <w:szCs w:val="22"/>
                <w:lang w:val="en-US"/>
              </w:rPr>
              <w:t xml:space="preserve">This position is seen as a strategic partner, member of the Senior Management/Leadership Team of the NO, with a focus on ensuring accountability, stewardship, coordinating planning and budgeting processes, providing accurate financial data, analysis and advices, as well as developing financial strategy that best serves the NO strategic and program objectives. </w:t>
            </w:r>
          </w:p>
          <w:p w14:paraId="3627F2F5" w14:textId="5E7B1DF2" w:rsidR="001251FB" w:rsidRPr="001836C5" w:rsidRDefault="00000476" w:rsidP="00000476">
            <w:pPr>
              <w:pStyle w:val="PlainText"/>
              <w:spacing w:before="120" w:after="120"/>
              <w:jc w:val="both"/>
              <w:rPr>
                <w:rFonts w:ascii="Lato" w:hAnsi="Lato" w:cs="Arial"/>
                <w:sz w:val="22"/>
                <w:szCs w:val="22"/>
              </w:rPr>
            </w:pPr>
            <w:r w:rsidRPr="00000476">
              <w:rPr>
                <w:rFonts w:ascii="Lato" w:hAnsi="Lato"/>
                <w:sz w:val="22"/>
                <w:szCs w:val="22"/>
                <w:lang w:val="en-US"/>
              </w:rPr>
              <w:t>Responsible for strengthening finance staff capacity, the development and implementation of good internal controls, risk management, and utilization and safeguarding of assets according to WV approved policies and procedures</w:t>
            </w:r>
            <w:r w:rsidR="001251FB" w:rsidRPr="001836C5">
              <w:rPr>
                <w:rFonts w:ascii="Lato" w:hAnsi="Lato" w:cs="Tahoma"/>
                <w:bCs/>
                <w:iCs/>
                <w:sz w:val="22"/>
                <w:szCs w:val="22"/>
                <w:lang w:val="en-AU"/>
              </w:rPr>
              <w:t>.</w:t>
            </w:r>
          </w:p>
          <w:p w14:paraId="08E8E9F0" w14:textId="10A21C64" w:rsidR="001251FB" w:rsidRPr="001836C5" w:rsidRDefault="001251FB" w:rsidP="001251FB">
            <w:pPr>
              <w:pStyle w:val="BodyText"/>
              <w:rPr>
                <w:rFonts w:ascii="Lato" w:hAnsi="Lato"/>
                <w:sz w:val="22"/>
                <w:szCs w:val="22"/>
              </w:rPr>
            </w:pPr>
          </w:p>
          <w:p w14:paraId="2C8F5C8D" w14:textId="77777777" w:rsidR="00552B1D" w:rsidRPr="001836C5" w:rsidRDefault="00552B1D">
            <w:pPr>
              <w:rPr>
                <w:rFonts w:ascii="Lato" w:hAnsi="Lato"/>
              </w:rPr>
            </w:pPr>
          </w:p>
          <w:p w14:paraId="12DE65DE" w14:textId="77777777" w:rsidR="001650EF" w:rsidRPr="001836C5" w:rsidRDefault="001650EF">
            <w:pPr>
              <w:rPr>
                <w:rFonts w:ascii="Lato" w:hAnsi="Lato"/>
              </w:rPr>
            </w:pPr>
          </w:p>
          <w:p w14:paraId="78F6A48D" w14:textId="77777777" w:rsidR="001650EF" w:rsidRPr="001836C5" w:rsidRDefault="001650EF">
            <w:pPr>
              <w:rPr>
                <w:rFonts w:ascii="Lato" w:hAnsi="Lato"/>
              </w:rPr>
            </w:pPr>
          </w:p>
          <w:p w14:paraId="2913AA30" w14:textId="77777777" w:rsidR="001650EF" w:rsidRPr="001836C5" w:rsidRDefault="001650EF">
            <w:pPr>
              <w:rPr>
                <w:rFonts w:ascii="Lato" w:hAnsi="Lato"/>
              </w:rPr>
            </w:pPr>
          </w:p>
          <w:p w14:paraId="7274BBBE" w14:textId="77777777" w:rsidR="001650EF" w:rsidRPr="001836C5" w:rsidRDefault="001650EF">
            <w:pPr>
              <w:rPr>
                <w:rFonts w:ascii="Lato" w:hAnsi="Lato"/>
              </w:rPr>
            </w:pPr>
          </w:p>
          <w:p w14:paraId="03534CBB" w14:textId="77777777" w:rsidR="00552B1D" w:rsidRPr="001836C5" w:rsidRDefault="00552B1D">
            <w:pPr>
              <w:rPr>
                <w:rFonts w:ascii="Lato" w:hAnsi="Lato"/>
              </w:rPr>
            </w:pPr>
          </w:p>
          <w:p w14:paraId="2DB35A35" w14:textId="77777777" w:rsidR="00552B1D" w:rsidRPr="001836C5" w:rsidRDefault="00552B1D">
            <w:pPr>
              <w:rPr>
                <w:rFonts w:ascii="Lato" w:hAnsi="Lato"/>
              </w:rPr>
            </w:pPr>
          </w:p>
          <w:p w14:paraId="5498668A" w14:textId="77777777" w:rsidR="00552B1D" w:rsidRPr="001836C5" w:rsidRDefault="00552B1D">
            <w:pPr>
              <w:rPr>
                <w:rFonts w:ascii="Lato" w:hAnsi="Lato"/>
              </w:rPr>
            </w:pPr>
          </w:p>
          <w:p w14:paraId="75A2B151" w14:textId="77777777" w:rsidR="00332BD5" w:rsidRPr="001836C5" w:rsidRDefault="00332BD5" w:rsidP="001A3340">
            <w:pPr>
              <w:jc w:val="right"/>
              <w:rPr>
                <w:rFonts w:ascii="Lato" w:hAnsi="Lato"/>
              </w:rPr>
            </w:pPr>
          </w:p>
          <w:p w14:paraId="7D7973EC" w14:textId="77777777" w:rsidR="00332BD5" w:rsidRPr="001836C5" w:rsidRDefault="00332BD5">
            <w:pPr>
              <w:rPr>
                <w:rFonts w:ascii="Lato" w:hAnsi="Lato"/>
              </w:rPr>
            </w:pPr>
          </w:p>
          <w:p w14:paraId="37611C8C" w14:textId="77777777" w:rsidR="00332BD5" w:rsidRPr="001836C5" w:rsidRDefault="00332BD5">
            <w:pPr>
              <w:rPr>
                <w:rFonts w:ascii="Lato" w:hAnsi="Lato"/>
              </w:rPr>
            </w:pPr>
          </w:p>
          <w:p w14:paraId="2390EB6C" w14:textId="77777777" w:rsidR="00332BD5" w:rsidRPr="001836C5" w:rsidRDefault="00332BD5">
            <w:pPr>
              <w:rPr>
                <w:rFonts w:ascii="Lato" w:hAnsi="Lato"/>
              </w:rPr>
            </w:pPr>
          </w:p>
          <w:p w14:paraId="09A4496E" w14:textId="77777777" w:rsidR="00332BD5" w:rsidRPr="001836C5" w:rsidRDefault="00332BD5">
            <w:pPr>
              <w:rPr>
                <w:rFonts w:ascii="Lato" w:hAnsi="Lato"/>
              </w:rPr>
            </w:pPr>
          </w:p>
          <w:p w14:paraId="7EA1C777" w14:textId="77777777" w:rsidR="00332BD5" w:rsidRPr="001836C5" w:rsidRDefault="00332BD5">
            <w:pPr>
              <w:rPr>
                <w:rFonts w:ascii="Lato" w:hAnsi="Lato"/>
              </w:rPr>
            </w:pPr>
          </w:p>
          <w:p w14:paraId="1F6E1D83" w14:textId="77777777" w:rsidR="00332BD5" w:rsidRPr="001836C5" w:rsidRDefault="00332BD5">
            <w:pPr>
              <w:rPr>
                <w:rFonts w:ascii="Lato" w:hAnsi="Lato"/>
              </w:rPr>
            </w:pPr>
          </w:p>
          <w:p w14:paraId="5E6EF90A" w14:textId="77777777" w:rsidR="00332BD5" w:rsidRPr="001836C5" w:rsidRDefault="00332BD5">
            <w:pPr>
              <w:rPr>
                <w:rFonts w:ascii="Lato" w:hAnsi="Lato"/>
              </w:rPr>
            </w:pPr>
          </w:p>
          <w:p w14:paraId="6254D54A" w14:textId="77777777" w:rsidR="00332BD5" w:rsidRPr="001836C5" w:rsidRDefault="00332BD5">
            <w:pPr>
              <w:rPr>
                <w:rFonts w:ascii="Lato" w:hAnsi="Lato"/>
              </w:rPr>
            </w:pPr>
          </w:p>
        </w:tc>
      </w:tr>
      <w:bookmarkStart w:id="2" w:name="MAJOR_RESPONSIBILITES"/>
      <w:tr w:rsidR="000E7569" w:rsidRPr="001836C5" w14:paraId="7D0F9DA7" w14:textId="77777777" w:rsidTr="00923144">
        <w:tc>
          <w:tcPr>
            <w:tcW w:w="14390" w:type="dxa"/>
            <w:gridSpan w:val="8"/>
            <w:shd w:val="clear" w:color="auto" w:fill="ED7D31" w:themeFill="accent2"/>
          </w:tcPr>
          <w:p w14:paraId="4328A2EE" w14:textId="77777777" w:rsidR="00A2585A" w:rsidRPr="001836C5" w:rsidRDefault="00A2585A" w:rsidP="00A2585A">
            <w:pPr>
              <w:rPr>
                <w:rFonts w:ascii="Lato" w:hAnsi="Lato"/>
                <w:b/>
                <w:color w:val="FFFFFF" w:themeColor="background1"/>
              </w:rPr>
            </w:pPr>
            <w:r w:rsidRPr="001836C5">
              <w:rPr>
                <w:rFonts w:ascii="Lato" w:hAnsi="Lato"/>
                <w:b/>
                <w:color w:val="FFFFFF" w:themeColor="background1"/>
              </w:rPr>
              <w:fldChar w:fldCharType="begin"/>
            </w:r>
            <w:r w:rsidRPr="001836C5">
              <w:rPr>
                <w:rFonts w:ascii="Lato" w:hAnsi="Lato"/>
                <w:b/>
                <w:color w:val="FFFFFF" w:themeColor="background1"/>
              </w:rPr>
              <w:instrText xml:space="preserve"> HYPERLINK  \l "MAJOR_RESPONSIBILITES" \o "</w:instrText>
            </w:r>
            <w:r w:rsidRPr="001836C5">
              <w:rPr>
                <w:rFonts w:ascii="Lato" w:hAnsi="Lato"/>
              </w:rPr>
              <w:instrText xml:space="preserve"> </w:instrText>
            </w:r>
            <w:r w:rsidRPr="001836C5">
              <w:rPr>
                <w:rFonts w:ascii="Lato" w:hAnsi="Lato"/>
                <w:b/>
                <w:color w:val="FFFFFF" w:themeColor="background1"/>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08FF4E6B" w14:textId="77777777" w:rsidR="00A2585A" w:rsidRPr="001836C5" w:rsidRDefault="00A2585A" w:rsidP="00A2585A">
            <w:pPr>
              <w:rPr>
                <w:rFonts w:ascii="Lato" w:hAnsi="Lato"/>
                <w:b/>
                <w:color w:val="FFFFFF" w:themeColor="background1"/>
              </w:rPr>
            </w:pPr>
          </w:p>
          <w:p w14:paraId="45701D10" w14:textId="77777777" w:rsidR="00A2585A" w:rsidRPr="001836C5" w:rsidRDefault="00A2585A" w:rsidP="00A2585A">
            <w:pPr>
              <w:rPr>
                <w:rFonts w:ascii="Lato" w:hAnsi="Lato"/>
                <w:b/>
                <w:color w:val="FFFFFF" w:themeColor="background1"/>
              </w:rPr>
            </w:pPr>
            <w:r w:rsidRPr="001836C5">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7917BF82" w14:textId="77777777" w:rsidR="00A2585A" w:rsidRPr="001836C5" w:rsidRDefault="00A2585A" w:rsidP="00A2585A">
            <w:pPr>
              <w:rPr>
                <w:rFonts w:ascii="Lato" w:hAnsi="Lato"/>
                <w:b/>
                <w:color w:val="FFFFFF" w:themeColor="background1"/>
              </w:rPr>
            </w:pPr>
          </w:p>
          <w:p w14:paraId="1F1AD01F" w14:textId="77777777" w:rsidR="00A2585A" w:rsidRPr="001836C5" w:rsidRDefault="00A2585A" w:rsidP="00A2585A">
            <w:pPr>
              <w:rPr>
                <w:rFonts w:ascii="Lato" w:hAnsi="Lato"/>
                <w:b/>
                <w:color w:val="FFFFFF" w:themeColor="background1"/>
              </w:rPr>
            </w:pPr>
            <w:r w:rsidRPr="001836C5">
              <w:rPr>
                <w:rFonts w:ascii="Lato" w:hAnsi="Lato"/>
                <w:b/>
                <w:color w:val="FFFFFF" w:themeColor="background1"/>
              </w:rPr>
              <w:instrText>Next, list the expectation of how each responsibility</w:instrText>
            </w:r>
            <w:r w:rsidR="00E77506" w:rsidRPr="001836C5">
              <w:rPr>
                <w:rFonts w:ascii="Lato" w:hAnsi="Lato"/>
                <w:b/>
                <w:color w:val="FFFFFF" w:themeColor="background1"/>
              </w:rPr>
              <w:instrText xml:space="preserve"> will be carried out under End Results</w:instrText>
            </w:r>
            <w:r w:rsidRPr="001836C5">
              <w:rPr>
                <w:rFonts w:ascii="Lato" w:hAnsi="Lato"/>
                <w:b/>
                <w:color w:val="FFFFFF" w:themeColor="background1"/>
              </w:rPr>
              <w:instrText xml:space="preserve">. End results should be measurable, and time bound and written in a manner that can inform the development of annual performance objectives.  </w:instrText>
            </w:r>
          </w:p>
          <w:p w14:paraId="62AEEC55" w14:textId="77777777" w:rsidR="00E77506" w:rsidRPr="001836C5" w:rsidRDefault="00E77506" w:rsidP="00A2585A">
            <w:pPr>
              <w:rPr>
                <w:rFonts w:ascii="Lato" w:hAnsi="Lato"/>
                <w:b/>
                <w:color w:val="FFFFFF" w:themeColor="background1"/>
              </w:rPr>
            </w:pPr>
          </w:p>
          <w:p w14:paraId="6BAD661F" w14:textId="77777777" w:rsidR="00E77506" w:rsidRPr="001836C5" w:rsidRDefault="00E77506" w:rsidP="00A2585A">
            <w:pPr>
              <w:rPr>
                <w:rFonts w:ascii="Lato" w:hAnsi="Lato"/>
                <w:b/>
                <w:color w:val="FFFFFF" w:themeColor="background1"/>
              </w:rPr>
            </w:pPr>
            <w:r w:rsidRPr="001836C5">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7633AD04" w14:textId="77777777" w:rsidR="00A2585A" w:rsidRPr="001836C5" w:rsidRDefault="00A2585A" w:rsidP="00A2585A">
            <w:pPr>
              <w:rPr>
                <w:rFonts w:ascii="Lato" w:hAnsi="Lato"/>
                <w:b/>
                <w:color w:val="FFFFFF" w:themeColor="background1"/>
              </w:rPr>
            </w:pPr>
          </w:p>
          <w:p w14:paraId="3781791A" w14:textId="77777777" w:rsidR="000E7569" w:rsidRPr="001836C5" w:rsidRDefault="00A2585A" w:rsidP="00A2585A">
            <w:pPr>
              <w:rPr>
                <w:rFonts w:ascii="Lato" w:hAnsi="Lato"/>
                <w:b/>
              </w:rPr>
            </w:pPr>
            <w:r w:rsidRPr="001836C5">
              <w:rPr>
                <w:rFonts w:ascii="Lato" w:hAnsi="Lato"/>
                <w:b/>
                <w:color w:val="FFFFFF" w:themeColor="background1"/>
              </w:rPr>
              <w:instrText xml:space="preserve">" </w:instrText>
            </w:r>
            <w:r w:rsidRPr="001836C5">
              <w:rPr>
                <w:rFonts w:ascii="Lato" w:hAnsi="Lato"/>
                <w:b/>
                <w:color w:val="FFFFFF" w:themeColor="background1"/>
              </w:rPr>
              <w:fldChar w:fldCharType="separate"/>
            </w:r>
            <w:r w:rsidR="000E7569" w:rsidRPr="001836C5">
              <w:rPr>
                <w:rStyle w:val="Hyperlink"/>
                <w:rFonts w:ascii="Lato" w:hAnsi="Lato"/>
                <w:b/>
                <w:color w:val="FFFFFF" w:themeColor="background1"/>
                <w:u w:val="none"/>
              </w:rPr>
              <w:t>MAJOR RESPONSIBILITES</w:t>
            </w:r>
            <w:bookmarkEnd w:id="2"/>
            <w:r w:rsidRPr="001836C5">
              <w:rPr>
                <w:rFonts w:ascii="Lato" w:hAnsi="Lato"/>
                <w:b/>
                <w:color w:val="FFFFFF" w:themeColor="background1"/>
              </w:rPr>
              <w:fldChar w:fldCharType="end"/>
            </w:r>
          </w:p>
        </w:tc>
      </w:tr>
      <w:tr w:rsidR="000E7569" w:rsidRPr="001836C5" w14:paraId="3F91CC02" w14:textId="77777777" w:rsidTr="00C359BF">
        <w:tc>
          <w:tcPr>
            <w:tcW w:w="1721" w:type="dxa"/>
            <w:shd w:val="clear" w:color="auto" w:fill="F7CAAC" w:themeFill="accent2" w:themeFillTint="66"/>
          </w:tcPr>
          <w:p w14:paraId="5B200D3F" w14:textId="77777777" w:rsidR="000E7569" w:rsidRPr="001836C5" w:rsidRDefault="000E7569">
            <w:pPr>
              <w:rPr>
                <w:rFonts w:ascii="Lato" w:hAnsi="Lato"/>
              </w:rPr>
            </w:pPr>
            <w:r w:rsidRPr="001836C5">
              <w:rPr>
                <w:rFonts w:ascii="Lato" w:hAnsi="Lato"/>
              </w:rPr>
              <w:t>% of time</w:t>
            </w:r>
          </w:p>
        </w:tc>
        <w:tc>
          <w:tcPr>
            <w:tcW w:w="7554" w:type="dxa"/>
            <w:gridSpan w:val="4"/>
            <w:shd w:val="clear" w:color="auto" w:fill="F7CAAC" w:themeFill="accent2" w:themeFillTint="66"/>
          </w:tcPr>
          <w:p w14:paraId="77A91435" w14:textId="77777777" w:rsidR="000E7569" w:rsidRPr="001836C5" w:rsidRDefault="000E7569">
            <w:pPr>
              <w:rPr>
                <w:rFonts w:ascii="Lato" w:hAnsi="Lato"/>
              </w:rPr>
            </w:pPr>
            <w:r w:rsidRPr="001836C5">
              <w:rPr>
                <w:rFonts w:ascii="Lato" w:hAnsi="Lato"/>
              </w:rPr>
              <w:t>Activity</w:t>
            </w:r>
          </w:p>
        </w:tc>
        <w:tc>
          <w:tcPr>
            <w:tcW w:w="5115" w:type="dxa"/>
            <w:gridSpan w:val="3"/>
            <w:shd w:val="clear" w:color="auto" w:fill="F7CAAC" w:themeFill="accent2" w:themeFillTint="66"/>
          </w:tcPr>
          <w:p w14:paraId="2C792BCB" w14:textId="77777777" w:rsidR="000E7569" w:rsidRPr="001836C5" w:rsidRDefault="000E7569">
            <w:pPr>
              <w:rPr>
                <w:rFonts w:ascii="Lato" w:hAnsi="Lato"/>
              </w:rPr>
            </w:pPr>
            <w:r w:rsidRPr="001836C5">
              <w:rPr>
                <w:rFonts w:ascii="Lato" w:hAnsi="Lato"/>
              </w:rPr>
              <w:t>End Results</w:t>
            </w:r>
          </w:p>
        </w:tc>
      </w:tr>
      <w:tr w:rsidR="000E7569" w:rsidRPr="001836C5" w14:paraId="29145621" w14:textId="77777777" w:rsidTr="00000476">
        <w:trPr>
          <w:trHeight w:val="519"/>
        </w:trPr>
        <w:tc>
          <w:tcPr>
            <w:tcW w:w="1721" w:type="dxa"/>
          </w:tcPr>
          <w:p w14:paraId="574C4A95" w14:textId="17E2F1E8" w:rsidR="000E7569" w:rsidRPr="001836C5" w:rsidRDefault="00000476" w:rsidP="00FD5CBA">
            <w:pPr>
              <w:rPr>
                <w:rFonts w:ascii="Lato" w:hAnsi="Lato"/>
              </w:rPr>
            </w:pPr>
            <w:r>
              <w:rPr>
                <w:rFonts w:ascii="Lato" w:hAnsi="Lato" w:cs="GillSansMT-Bold"/>
                <w:b/>
                <w:bCs/>
              </w:rPr>
              <w:t>3</w:t>
            </w:r>
            <w:r w:rsidR="00C359BF" w:rsidRPr="001836C5">
              <w:rPr>
                <w:rFonts w:ascii="Lato" w:hAnsi="Lato" w:cs="GillSansMT-Bold"/>
                <w:b/>
                <w:bCs/>
              </w:rPr>
              <w:t>0%</w:t>
            </w:r>
          </w:p>
        </w:tc>
        <w:tc>
          <w:tcPr>
            <w:tcW w:w="7554" w:type="dxa"/>
            <w:gridSpan w:val="4"/>
          </w:tcPr>
          <w:p w14:paraId="56CDD275" w14:textId="7F03C9E5" w:rsidR="00C359BF" w:rsidRDefault="00000476" w:rsidP="004F4D2B">
            <w:pPr>
              <w:autoSpaceDE w:val="0"/>
              <w:autoSpaceDN w:val="0"/>
              <w:adjustRightInd w:val="0"/>
              <w:jc w:val="both"/>
              <w:rPr>
                <w:rFonts w:ascii="Lato" w:hAnsi="Lato" w:cs="GillSansMT-Bold"/>
                <w:b/>
                <w:bCs/>
              </w:rPr>
            </w:pPr>
            <w:r w:rsidRPr="00000476">
              <w:rPr>
                <w:rFonts w:ascii="Lato" w:hAnsi="Lato" w:cs="GillSansMT-Bold"/>
                <w:b/>
                <w:bCs/>
              </w:rPr>
              <w:t>LEADERSHIP, CAPACITY DEVELOPMENT AND STRATEGIC PARTNERING</w:t>
            </w:r>
          </w:p>
          <w:p w14:paraId="7605DCE1" w14:textId="77777777" w:rsidR="00000476" w:rsidRPr="001836C5" w:rsidRDefault="00000476" w:rsidP="004F4D2B">
            <w:pPr>
              <w:autoSpaceDE w:val="0"/>
              <w:autoSpaceDN w:val="0"/>
              <w:adjustRightInd w:val="0"/>
              <w:jc w:val="both"/>
              <w:rPr>
                <w:rFonts w:ascii="Lato" w:hAnsi="Lato" w:cs="GillSansMT"/>
                <w:color w:val="000000"/>
              </w:rPr>
            </w:pPr>
          </w:p>
          <w:p w14:paraId="245010F0"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Provide strong and positive leadership to the finance department ensuring competent and motivated staff are hired and retained, providing efficient delivery of services.</w:t>
            </w:r>
          </w:p>
          <w:p w14:paraId="2EA69D35"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 xml:space="preserve">Coordinate professional and personal development of finance staff through adequate orientation, on-the-job coaching, identification of learning, training needs and opportunities (e.g. in accounting, </w:t>
            </w:r>
            <w:proofErr w:type="spellStart"/>
            <w:r w:rsidRPr="00000476">
              <w:rPr>
                <w:rFonts w:ascii="Lato" w:hAnsi="Lato" w:cs="GillSansMT"/>
                <w:color w:val="000000"/>
              </w:rPr>
              <w:t>SunSystems</w:t>
            </w:r>
            <w:proofErr w:type="spellEnd"/>
            <w:r w:rsidRPr="00000476">
              <w:rPr>
                <w:rFonts w:ascii="Lato" w:hAnsi="Lato" w:cs="GillSansMT"/>
                <w:color w:val="000000"/>
              </w:rPr>
              <w:t>, grant management, risk management, leadership, etc.); and succession planning.</w:t>
            </w:r>
          </w:p>
          <w:p w14:paraId="48E9C1CF"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Model Christ-</w:t>
            </w:r>
            <w:proofErr w:type="spellStart"/>
            <w:r w:rsidRPr="00000476">
              <w:rPr>
                <w:rFonts w:ascii="Lato" w:hAnsi="Lato" w:cs="GillSansMT"/>
                <w:color w:val="000000"/>
              </w:rPr>
              <w:t>centered</w:t>
            </w:r>
            <w:proofErr w:type="spellEnd"/>
            <w:r w:rsidRPr="00000476">
              <w:rPr>
                <w:rFonts w:ascii="Lato" w:hAnsi="Lato" w:cs="GillSansMT"/>
                <w:color w:val="000000"/>
              </w:rPr>
              <w:t xml:space="preserve"> servant leadership and provide spiritual leadership to his/her team members.</w:t>
            </w:r>
          </w:p>
          <w:p w14:paraId="4ABD0DF2" w14:textId="46AAD632" w:rsidR="00000476" w:rsidRPr="00000476" w:rsidRDefault="00000476" w:rsidP="004F4D2B">
            <w:pPr>
              <w:numPr>
                <w:ilvl w:val="0"/>
                <w:numId w:val="17"/>
              </w:numPr>
              <w:autoSpaceDE w:val="0"/>
              <w:autoSpaceDN w:val="0"/>
              <w:adjustRightInd w:val="0"/>
              <w:jc w:val="both"/>
              <w:rPr>
                <w:rFonts w:ascii="Lato" w:hAnsi="Lato" w:cs="GillSansMT"/>
                <w:color w:val="000000"/>
              </w:rPr>
            </w:pPr>
            <w:r>
              <w:rPr>
                <w:rFonts w:ascii="Lato" w:hAnsi="Lato" w:cs="GillSansMT"/>
                <w:color w:val="000000"/>
              </w:rPr>
              <w:t xml:space="preserve">Support ND, Operations, </w:t>
            </w:r>
            <w:r w:rsidRPr="00000476">
              <w:rPr>
                <w:rFonts w:ascii="Lato" w:hAnsi="Lato" w:cs="GillSansMT"/>
                <w:color w:val="000000"/>
              </w:rPr>
              <w:t>and other non-finance staff in understanding and interpretation of financial statements.</w:t>
            </w:r>
          </w:p>
          <w:p w14:paraId="51CCDE65" w14:textId="1074CD90"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Ensure partnership finance policies and procedures are understood by Senior Management, Operations/Technical staff, Communities, and Local Partners as appropriate.</w:t>
            </w:r>
          </w:p>
          <w:p w14:paraId="3B7CAE98"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Develop strong networks internally (other NOs, SOs and partnership entities) and externally (other NGOs, banking entities, communities, etc.) through effective communication, relationships and twin citizenship.</w:t>
            </w:r>
          </w:p>
          <w:p w14:paraId="3FA9ECBB" w14:textId="2B885637" w:rsidR="000E7569"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Promote shared resource networks within the region, and the partnership.</w:t>
            </w:r>
          </w:p>
          <w:p w14:paraId="2860365A" w14:textId="0568250B" w:rsidR="00D16533" w:rsidRDefault="00D16533" w:rsidP="004F4D2B">
            <w:pPr>
              <w:numPr>
                <w:ilvl w:val="0"/>
                <w:numId w:val="17"/>
              </w:numPr>
              <w:autoSpaceDE w:val="0"/>
              <w:autoSpaceDN w:val="0"/>
              <w:adjustRightInd w:val="0"/>
              <w:jc w:val="both"/>
              <w:rPr>
                <w:rFonts w:ascii="Lato" w:hAnsi="Lato" w:cs="GillSansMT"/>
                <w:color w:val="000000"/>
              </w:rPr>
            </w:pPr>
            <w:r>
              <w:rPr>
                <w:rFonts w:ascii="Lato" w:hAnsi="Lato" w:cs="GillSansMT"/>
                <w:color w:val="000000"/>
              </w:rPr>
              <w:lastRenderedPageBreak/>
              <w:t>Participate in high level meetings with donors</w:t>
            </w:r>
          </w:p>
          <w:p w14:paraId="082E4496" w14:textId="1B695ED8" w:rsidR="003F05AF" w:rsidRPr="003F05AF" w:rsidRDefault="00763749" w:rsidP="004F4D2B">
            <w:pPr>
              <w:pStyle w:val="ListParagraph"/>
              <w:numPr>
                <w:ilvl w:val="0"/>
                <w:numId w:val="17"/>
              </w:numPr>
              <w:jc w:val="both"/>
              <w:rPr>
                <w:rFonts w:ascii="Lato" w:hAnsi="Lato" w:cs="GillSansMT"/>
                <w:color w:val="000000"/>
              </w:rPr>
            </w:pPr>
            <w:r w:rsidRPr="00763749">
              <w:rPr>
                <w:rFonts w:ascii="Lato" w:hAnsi="Lato" w:cs="GillSansMT"/>
                <w:color w:val="000000"/>
                <w:highlight w:val="yellow"/>
              </w:rPr>
              <w:t>Take lead, coordinate with functional departments, lead Finance team in providing support APs/projects during emergency response in the targeted areas/zone when needed to ensure humanitarian standards and accountability.</w:t>
            </w:r>
          </w:p>
          <w:p w14:paraId="24D61883" w14:textId="32D5B8A8" w:rsidR="00366C4B" w:rsidRPr="00763749" w:rsidRDefault="00366C4B" w:rsidP="004F4D2B">
            <w:pPr>
              <w:pStyle w:val="ListParagraph"/>
              <w:numPr>
                <w:ilvl w:val="0"/>
                <w:numId w:val="17"/>
              </w:numPr>
              <w:jc w:val="both"/>
              <w:rPr>
                <w:rFonts w:ascii="Lato" w:hAnsi="Lato" w:cs="GillSansMT"/>
                <w:color w:val="000000"/>
              </w:rPr>
            </w:pPr>
            <w:r w:rsidRPr="00366C4B">
              <w:rPr>
                <w:rFonts w:ascii="Lato" w:hAnsi="Lato" w:cs="GillSansMT"/>
                <w:color w:val="000000"/>
              </w:rPr>
              <w:t>Build capacity for sub-grantees in financial management</w:t>
            </w:r>
          </w:p>
        </w:tc>
        <w:tc>
          <w:tcPr>
            <w:tcW w:w="5115" w:type="dxa"/>
            <w:gridSpan w:val="3"/>
          </w:tcPr>
          <w:p w14:paraId="4AF10D7D" w14:textId="77777777" w:rsidR="00C359BF" w:rsidRPr="001836C5" w:rsidRDefault="00C359BF" w:rsidP="004F4D2B">
            <w:pPr>
              <w:autoSpaceDE w:val="0"/>
              <w:autoSpaceDN w:val="0"/>
              <w:adjustRightInd w:val="0"/>
              <w:ind w:left="436"/>
              <w:jc w:val="both"/>
              <w:rPr>
                <w:rFonts w:ascii="Lato" w:hAnsi="Lato" w:cs="GillSansMT"/>
                <w:color w:val="000000"/>
              </w:rPr>
            </w:pPr>
          </w:p>
          <w:p w14:paraId="529FECB7" w14:textId="654EA7D9"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Finance team is robust and resilient, working together well, resulting in financial management that adds</w:t>
            </w:r>
            <w:r>
              <w:rPr>
                <w:rFonts w:ascii="Lato" w:hAnsi="Lato" w:cs="GillSansMT"/>
                <w:color w:val="000000"/>
              </w:rPr>
              <w:t xml:space="preserve"> value to the ministry and well-</w:t>
            </w:r>
            <w:r w:rsidRPr="00000476">
              <w:rPr>
                <w:rFonts w:ascii="Lato" w:hAnsi="Lato" w:cs="GillSansMT"/>
                <w:color w:val="000000"/>
              </w:rPr>
              <w:t xml:space="preserve">being of children </w:t>
            </w:r>
          </w:p>
          <w:p w14:paraId="5C491726"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Effective performance management per WVI guidelines and standards</w:t>
            </w:r>
          </w:p>
          <w:p w14:paraId="7B09F181"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Improved retention rate of top performers and key contributors</w:t>
            </w:r>
          </w:p>
          <w:p w14:paraId="4782E6DC"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Low turnover rate for key finance staff</w:t>
            </w:r>
          </w:p>
          <w:p w14:paraId="03DF6FA6"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Documentation and sharing of best practices among finance staff, within and across regions</w:t>
            </w:r>
          </w:p>
          <w:p w14:paraId="2DCAF219"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Relevant reports/analysis for decision making produced and discussed with leadership</w:t>
            </w:r>
          </w:p>
          <w:p w14:paraId="5DB664CC"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Non-finance staff understand their role and responsibilities in financial management, as appropriate</w:t>
            </w:r>
          </w:p>
          <w:p w14:paraId="3945DD65"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Strategic financial leadership provided</w:t>
            </w:r>
          </w:p>
          <w:p w14:paraId="484B4C20" w14:textId="77777777" w:rsidR="00000476" w:rsidRPr="00000476"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t>Finance team viewed as valued business partners, both internally and externally</w:t>
            </w:r>
          </w:p>
          <w:p w14:paraId="1A3D46DE" w14:textId="77777777" w:rsidR="000E7569" w:rsidRDefault="00000476" w:rsidP="004F4D2B">
            <w:pPr>
              <w:numPr>
                <w:ilvl w:val="0"/>
                <w:numId w:val="17"/>
              </w:numPr>
              <w:autoSpaceDE w:val="0"/>
              <w:autoSpaceDN w:val="0"/>
              <w:adjustRightInd w:val="0"/>
              <w:jc w:val="both"/>
              <w:rPr>
                <w:rFonts w:ascii="Lato" w:hAnsi="Lato" w:cs="GillSansMT"/>
                <w:color w:val="000000"/>
              </w:rPr>
            </w:pPr>
            <w:r w:rsidRPr="00000476">
              <w:rPr>
                <w:rFonts w:ascii="Lato" w:hAnsi="Lato" w:cs="GillSansMT"/>
                <w:color w:val="000000"/>
              </w:rPr>
              <w:lastRenderedPageBreak/>
              <w:t>Good image of the office in country and in the partnership</w:t>
            </w:r>
          </w:p>
          <w:p w14:paraId="44772006" w14:textId="323E472D" w:rsidR="00D16533" w:rsidRPr="00000476" w:rsidRDefault="00D16533" w:rsidP="004F4D2B">
            <w:pPr>
              <w:autoSpaceDE w:val="0"/>
              <w:autoSpaceDN w:val="0"/>
              <w:adjustRightInd w:val="0"/>
              <w:jc w:val="both"/>
              <w:rPr>
                <w:rFonts w:ascii="Lato" w:hAnsi="Lato" w:cs="GillSansMT"/>
                <w:color w:val="000000"/>
              </w:rPr>
            </w:pPr>
          </w:p>
        </w:tc>
      </w:tr>
      <w:tr w:rsidR="000E7569" w:rsidRPr="001836C5" w14:paraId="6CC9A913" w14:textId="77777777" w:rsidTr="00C359BF">
        <w:trPr>
          <w:trHeight w:val="1728"/>
        </w:trPr>
        <w:tc>
          <w:tcPr>
            <w:tcW w:w="1721" w:type="dxa"/>
          </w:tcPr>
          <w:p w14:paraId="0C390290" w14:textId="799D8046" w:rsidR="000E7569" w:rsidRPr="001836C5" w:rsidRDefault="00000476">
            <w:pPr>
              <w:rPr>
                <w:rFonts w:ascii="Lato" w:hAnsi="Lato"/>
              </w:rPr>
            </w:pPr>
            <w:r>
              <w:rPr>
                <w:rFonts w:ascii="Lato" w:hAnsi="Lato"/>
                <w:b/>
              </w:rPr>
              <w:lastRenderedPageBreak/>
              <w:t>1</w:t>
            </w:r>
            <w:r w:rsidR="00C359BF" w:rsidRPr="001836C5">
              <w:rPr>
                <w:rFonts w:ascii="Lato" w:hAnsi="Lato"/>
                <w:b/>
              </w:rPr>
              <w:t>0%</w:t>
            </w:r>
          </w:p>
        </w:tc>
        <w:tc>
          <w:tcPr>
            <w:tcW w:w="7554" w:type="dxa"/>
            <w:gridSpan w:val="4"/>
          </w:tcPr>
          <w:p w14:paraId="2994BBE0" w14:textId="2CB1CB2B" w:rsidR="00C359BF" w:rsidRPr="001836C5" w:rsidRDefault="00000476" w:rsidP="004F4D2B">
            <w:pPr>
              <w:autoSpaceDE w:val="0"/>
              <w:autoSpaceDN w:val="0"/>
              <w:adjustRightInd w:val="0"/>
              <w:jc w:val="both"/>
              <w:rPr>
                <w:rFonts w:ascii="Lato" w:hAnsi="Lato" w:cs="GillSansMT"/>
              </w:rPr>
            </w:pPr>
            <w:r>
              <w:rPr>
                <w:rFonts w:ascii="Lato" w:hAnsi="Lato"/>
                <w:b/>
              </w:rPr>
              <w:t>STEWARDSHIP</w:t>
            </w:r>
          </w:p>
          <w:p w14:paraId="1A4D960E" w14:textId="77777777" w:rsidR="00C359BF" w:rsidRPr="001836C5" w:rsidRDefault="00C359BF" w:rsidP="004F4D2B">
            <w:pPr>
              <w:autoSpaceDE w:val="0"/>
              <w:autoSpaceDN w:val="0"/>
              <w:adjustRightInd w:val="0"/>
              <w:jc w:val="both"/>
              <w:rPr>
                <w:rFonts w:ascii="Lato" w:hAnsi="Lato" w:cs="GillSansMT"/>
              </w:rPr>
            </w:pPr>
          </w:p>
          <w:p w14:paraId="73C97519" w14:textId="77777777" w:rsidR="00000476" w:rsidRPr="00000476" w:rsidRDefault="00000476" w:rsidP="004F4D2B">
            <w:pPr>
              <w:autoSpaceDE w:val="0"/>
              <w:autoSpaceDN w:val="0"/>
              <w:adjustRightInd w:val="0"/>
              <w:jc w:val="both"/>
              <w:rPr>
                <w:rFonts w:ascii="Lato" w:hAnsi="Lato"/>
              </w:rPr>
            </w:pPr>
            <w:r w:rsidRPr="00000476">
              <w:rPr>
                <w:rFonts w:ascii="Lato" w:hAnsi="Lato"/>
              </w:rPr>
              <w:t>Ensure adequate cost efficiency and effectiveness measures are in place and are being followed through:</w:t>
            </w:r>
          </w:p>
          <w:p w14:paraId="129E44C8" w14:textId="77777777" w:rsidR="00000476" w:rsidRPr="00000476" w:rsidRDefault="00000476" w:rsidP="004F4D2B">
            <w:pPr>
              <w:pStyle w:val="ListParagraph"/>
              <w:numPr>
                <w:ilvl w:val="0"/>
                <w:numId w:val="18"/>
              </w:numPr>
              <w:autoSpaceDE w:val="0"/>
              <w:autoSpaceDN w:val="0"/>
              <w:adjustRightInd w:val="0"/>
              <w:jc w:val="both"/>
              <w:rPr>
                <w:rFonts w:ascii="Lato" w:hAnsi="Lato"/>
              </w:rPr>
            </w:pPr>
            <w:r w:rsidRPr="00000476">
              <w:rPr>
                <w:rFonts w:ascii="Lato" w:hAnsi="Lato"/>
              </w:rPr>
              <w:t>Providing cost analysis, promoting benchmarks and making recommendations for determining effective resource utilization at all levels.</w:t>
            </w:r>
          </w:p>
          <w:p w14:paraId="0224083C" w14:textId="5CC17A81" w:rsidR="004176EA" w:rsidRPr="001836C5" w:rsidRDefault="00000476" w:rsidP="004F4D2B">
            <w:pPr>
              <w:pStyle w:val="ListParagraph"/>
              <w:numPr>
                <w:ilvl w:val="0"/>
                <w:numId w:val="18"/>
              </w:numPr>
              <w:autoSpaceDE w:val="0"/>
              <w:autoSpaceDN w:val="0"/>
              <w:adjustRightInd w:val="0"/>
              <w:contextualSpacing w:val="0"/>
              <w:jc w:val="both"/>
              <w:rPr>
                <w:rFonts w:ascii="Lato" w:hAnsi="Lato"/>
              </w:rPr>
            </w:pPr>
            <w:r w:rsidRPr="00000476">
              <w:rPr>
                <w:rFonts w:ascii="Lato" w:hAnsi="Lato"/>
              </w:rPr>
              <w:t>Contributing to the development of appropriate policies and procedures for procurement of goods and services, in collaboration with the Supply Chain team</w:t>
            </w:r>
          </w:p>
        </w:tc>
        <w:tc>
          <w:tcPr>
            <w:tcW w:w="5115" w:type="dxa"/>
            <w:gridSpan w:val="3"/>
          </w:tcPr>
          <w:p w14:paraId="425040DE" w14:textId="77777777" w:rsidR="00000476" w:rsidRPr="00000476" w:rsidRDefault="00000476" w:rsidP="004F4D2B">
            <w:pPr>
              <w:pStyle w:val="ListParagraph"/>
              <w:autoSpaceDE w:val="0"/>
              <w:autoSpaceDN w:val="0"/>
              <w:adjustRightInd w:val="0"/>
              <w:ind w:left="436"/>
              <w:contextualSpacing w:val="0"/>
              <w:jc w:val="both"/>
              <w:rPr>
                <w:rFonts w:ascii="Lato" w:hAnsi="Lato"/>
              </w:rPr>
            </w:pPr>
          </w:p>
          <w:p w14:paraId="7230B22D" w14:textId="68636573" w:rsidR="00000476" w:rsidRPr="00000476" w:rsidRDefault="00000476" w:rsidP="004F4D2B">
            <w:pPr>
              <w:pStyle w:val="ListParagraph"/>
              <w:numPr>
                <w:ilvl w:val="0"/>
                <w:numId w:val="18"/>
              </w:numPr>
              <w:autoSpaceDE w:val="0"/>
              <w:autoSpaceDN w:val="0"/>
              <w:adjustRightInd w:val="0"/>
              <w:jc w:val="both"/>
              <w:rPr>
                <w:rFonts w:ascii="Lato" w:hAnsi="Lato" w:cs="GillSansMT"/>
              </w:rPr>
            </w:pPr>
            <w:r w:rsidRPr="00000476">
              <w:rPr>
                <w:rFonts w:ascii="Lato" w:hAnsi="Lato" w:cs="GillSansMT"/>
              </w:rPr>
              <w:t>NO e</w:t>
            </w:r>
            <w:r w:rsidR="00F74CF2">
              <w:rPr>
                <w:rFonts w:ascii="Lato" w:hAnsi="Lato" w:cs="GillSansMT"/>
              </w:rPr>
              <w:t>xpenditures are within approved</w:t>
            </w:r>
            <w:r w:rsidRPr="00000476">
              <w:rPr>
                <w:rFonts w:ascii="Lato" w:hAnsi="Lato" w:cs="GillSansMT"/>
              </w:rPr>
              <w:t xml:space="preserve"> NO budget limits and benchmarks</w:t>
            </w:r>
          </w:p>
          <w:p w14:paraId="513054F5" w14:textId="77777777" w:rsidR="00000476" w:rsidRPr="00000476" w:rsidRDefault="00000476" w:rsidP="004F4D2B">
            <w:pPr>
              <w:pStyle w:val="ListParagraph"/>
              <w:numPr>
                <w:ilvl w:val="0"/>
                <w:numId w:val="18"/>
              </w:numPr>
              <w:autoSpaceDE w:val="0"/>
              <w:autoSpaceDN w:val="0"/>
              <w:adjustRightInd w:val="0"/>
              <w:jc w:val="both"/>
              <w:rPr>
                <w:rFonts w:ascii="Lato" w:hAnsi="Lato" w:cs="GillSansMT"/>
              </w:rPr>
            </w:pPr>
            <w:r w:rsidRPr="00000476">
              <w:rPr>
                <w:rFonts w:ascii="Lato" w:hAnsi="Lato" w:cs="GillSansMT"/>
              </w:rPr>
              <w:t>Program/Project expenditures are within acceptable efficiency ratio for Programming vs. Program Management costs based on T7 Programming Codes</w:t>
            </w:r>
          </w:p>
          <w:p w14:paraId="3B5CA8EF" w14:textId="2866289C" w:rsidR="000E7569" w:rsidRPr="001836C5" w:rsidRDefault="000E7569" w:rsidP="004F4D2B">
            <w:pPr>
              <w:pStyle w:val="ListParagraph"/>
              <w:autoSpaceDE w:val="0"/>
              <w:autoSpaceDN w:val="0"/>
              <w:adjustRightInd w:val="0"/>
              <w:ind w:left="436"/>
              <w:contextualSpacing w:val="0"/>
              <w:jc w:val="both"/>
              <w:rPr>
                <w:rFonts w:ascii="Lato" w:hAnsi="Lato"/>
              </w:rPr>
            </w:pPr>
          </w:p>
        </w:tc>
      </w:tr>
      <w:tr w:rsidR="007478BC" w:rsidRPr="001836C5" w14:paraId="20BDD5E6" w14:textId="77777777" w:rsidTr="00C359BF">
        <w:trPr>
          <w:trHeight w:val="1728"/>
        </w:trPr>
        <w:tc>
          <w:tcPr>
            <w:tcW w:w="1721" w:type="dxa"/>
          </w:tcPr>
          <w:p w14:paraId="4BEB8212" w14:textId="4853090B" w:rsidR="007478BC" w:rsidRDefault="007478BC">
            <w:pPr>
              <w:rPr>
                <w:rFonts w:ascii="Lato" w:hAnsi="Lato"/>
                <w:b/>
              </w:rPr>
            </w:pPr>
            <w:r>
              <w:rPr>
                <w:rFonts w:ascii="Lato" w:hAnsi="Lato"/>
                <w:b/>
              </w:rPr>
              <w:t>15%</w:t>
            </w:r>
          </w:p>
        </w:tc>
        <w:tc>
          <w:tcPr>
            <w:tcW w:w="7554" w:type="dxa"/>
            <w:gridSpan w:val="4"/>
          </w:tcPr>
          <w:p w14:paraId="5CB65142" w14:textId="77777777" w:rsidR="007478BC" w:rsidRDefault="007478BC" w:rsidP="004F4D2B">
            <w:pPr>
              <w:autoSpaceDE w:val="0"/>
              <w:autoSpaceDN w:val="0"/>
              <w:adjustRightInd w:val="0"/>
              <w:jc w:val="both"/>
              <w:rPr>
                <w:rFonts w:ascii="Lato" w:hAnsi="Lato"/>
                <w:b/>
              </w:rPr>
            </w:pPr>
            <w:r w:rsidRPr="007478BC">
              <w:rPr>
                <w:rFonts w:ascii="Lato" w:hAnsi="Lato"/>
                <w:b/>
              </w:rPr>
              <w:t>FINANCIAL PLANNING AND BUDGETING</w:t>
            </w:r>
          </w:p>
          <w:p w14:paraId="15B677A4"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In collaboration with other NO Directors, advise the ND on strategic resource acquisition and allocation in line with RWG/VIR (Regional Working Group /Virtual Investment Review) recommendations approved by the Regional Leader.</w:t>
            </w:r>
          </w:p>
          <w:p w14:paraId="14187B63"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Coordinate the planning and budgeting process and provide technical support, to ensure global and regional guidelines are met.</w:t>
            </w:r>
          </w:p>
          <w:p w14:paraId="0A425045"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 xml:space="preserve">Review alignment of budgets between National Office, projects, grants, </w:t>
            </w:r>
            <w:proofErr w:type="spellStart"/>
            <w:r w:rsidRPr="007478BC">
              <w:rPr>
                <w:rFonts w:ascii="Lato" w:hAnsi="Lato"/>
              </w:rPr>
              <w:t>MyPBAS</w:t>
            </w:r>
            <w:proofErr w:type="spellEnd"/>
            <w:r w:rsidRPr="007478BC">
              <w:rPr>
                <w:rFonts w:ascii="Lato" w:hAnsi="Lato"/>
              </w:rPr>
              <w:t xml:space="preserve"> and Support Offices.</w:t>
            </w:r>
          </w:p>
          <w:p w14:paraId="2D0E2F99"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Control of NO budget, cash flow and project funding, by providing timely and relevant information to budget managers, in collaboration with the Operations Leader.</w:t>
            </w:r>
          </w:p>
          <w:p w14:paraId="1444D3D5"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Contribute to the development of WV NO strategic direction and priorities.</w:t>
            </w:r>
          </w:p>
          <w:p w14:paraId="24E9CEB2" w14:textId="2B4DA4C1" w:rsidR="007478BC" w:rsidRDefault="007478BC" w:rsidP="004F4D2B">
            <w:pPr>
              <w:autoSpaceDE w:val="0"/>
              <w:autoSpaceDN w:val="0"/>
              <w:adjustRightInd w:val="0"/>
              <w:jc w:val="both"/>
              <w:rPr>
                <w:rFonts w:ascii="Lato" w:hAnsi="Lato"/>
                <w:b/>
              </w:rPr>
            </w:pPr>
          </w:p>
        </w:tc>
        <w:tc>
          <w:tcPr>
            <w:tcW w:w="5115" w:type="dxa"/>
            <w:gridSpan w:val="3"/>
          </w:tcPr>
          <w:p w14:paraId="55E55054" w14:textId="77777777"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Efficient and effective financial planning and budgeting processes, in line with WVI requirements</w:t>
            </w:r>
          </w:p>
          <w:p w14:paraId="59479CE7" w14:textId="77777777"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 xml:space="preserve">Value added analysis provided for the Strategic Investment discussion at RWG/VIR </w:t>
            </w:r>
          </w:p>
          <w:p w14:paraId="2B5B2375" w14:textId="77777777"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Inter-departmental collaboration from the planning and budgeting phase, resulting in improved organizational efficiency and program/projects’ burn rate levels</w:t>
            </w:r>
          </w:p>
          <w:p w14:paraId="626C1BAA" w14:textId="77777777"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Level of cash within approved target low</w:t>
            </w:r>
          </w:p>
          <w:p w14:paraId="686E32A1" w14:textId="77777777"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300, 301 and 310 accounts reconciled monthly</w:t>
            </w:r>
          </w:p>
          <w:p w14:paraId="38AB5A8E" w14:textId="66993D93" w:rsidR="007478BC" w:rsidRPr="00000476" w:rsidRDefault="007478BC" w:rsidP="004F4D2B">
            <w:pPr>
              <w:pStyle w:val="ListParagraph"/>
              <w:autoSpaceDE w:val="0"/>
              <w:autoSpaceDN w:val="0"/>
              <w:adjustRightInd w:val="0"/>
              <w:ind w:left="436"/>
              <w:contextualSpacing w:val="0"/>
              <w:jc w:val="both"/>
              <w:rPr>
                <w:rFonts w:ascii="Lato" w:hAnsi="Lato"/>
              </w:rPr>
            </w:pPr>
            <w:r w:rsidRPr="007478BC">
              <w:rPr>
                <w:rFonts w:ascii="Lato" w:hAnsi="Lato"/>
              </w:rPr>
              <w:t>•</w:t>
            </w:r>
            <w:r w:rsidRPr="007478BC">
              <w:rPr>
                <w:rFonts w:ascii="Lato" w:hAnsi="Lato"/>
              </w:rPr>
              <w:tab/>
              <w:t>NO budget completed within standards &amp; deadline</w:t>
            </w:r>
          </w:p>
        </w:tc>
      </w:tr>
      <w:tr w:rsidR="007478BC" w:rsidRPr="001836C5" w14:paraId="118CDB25" w14:textId="77777777" w:rsidTr="00C359BF">
        <w:trPr>
          <w:trHeight w:val="1728"/>
        </w:trPr>
        <w:tc>
          <w:tcPr>
            <w:tcW w:w="1721" w:type="dxa"/>
          </w:tcPr>
          <w:p w14:paraId="73547A48" w14:textId="24CAFBAC" w:rsidR="007478BC" w:rsidRDefault="007478BC">
            <w:pPr>
              <w:rPr>
                <w:rFonts w:ascii="Lato" w:hAnsi="Lato"/>
                <w:b/>
              </w:rPr>
            </w:pPr>
            <w:r>
              <w:rPr>
                <w:rFonts w:ascii="Lato" w:hAnsi="Lato"/>
                <w:b/>
              </w:rPr>
              <w:lastRenderedPageBreak/>
              <w:t>20%</w:t>
            </w:r>
          </w:p>
        </w:tc>
        <w:tc>
          <w:tcPr>
            <w:tcW w:w="7554" w:type="dxa"/>
            <w:gridSpan w:val="4"/>
          </w:tcPr>
          <w:p w14:paraId="581D8A68" w14:textId="2263B29C" w:rsidR="007478BC" w:rsidRDefault="007478BC" w:rsidP="004F4D2B">
            <w:pPr>
              <w:autoSpaceDE w:val="0"/>
              <w:autoSpaceDN w:val="0"/>
              <w:adjustRightInd w:val="0"/>
              <w:jc w:val="both"/>
              <w:rPr>
                <w:rFonts w:ascii="Lato" w:hAnsi="Lato"/>
                <w:b/>
              </w:rPr>
            </w:pPr>
            <w:r w:rsidRPr="007478BC">
              <w:rPr>
                <w:rFonts w:ascii="Lato" w:hAnsi="Lato"/>
                <w:b/>
              </w:rPr>
              <w:t>FISCAL ACCOUNTING, COMPLIANCE, MONITORING AND REPORTING</w:t>
            </w:r>
          </w:p>
          <w:p w14:paraId="65C7E09D" w14:textId="77777777" w:rsidR="007478BC" w:rsidRPr="007478BC" w:rsidRDefault="007478BC" w:rsidP="004F4D2B">
            <w:pPr>
              <w:autoSpaceDE w:val="0"/>
              <w:autoSpaceDN w:val="0"/>
              <w:adjustRightInd w:val="0"/>
              <w:jc w:val="both"/>
              <w:rPr>
                <w:rFonts w:ascii="Lato" w:hAnsi="Lato"/>
                <w:b/>
              </w:rPr>
            </w:pPr>
          </w:p>
          <w:p w14:paraId="0DA1A170"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Design and manage systems, policies and procedures that provide appropriate levels of security and control of WV assets, resources and operations.</w:t>
            </w:r>
          </w:p>
          <w:p w14:paraId="0CBAF173"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Coordinate the submission of timely, accurate and complete relevant reporting to the Partnership and to internal users.</w:t>
            </w:r>
          </w:p>
          <w:p w14:paraId="7ACD7F3F"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Define and implement efficient and effective internal control systems.</w:t>
            </w:r>
          </w:p>
          <w:p w14:paraId="3897961D" w14:textId="0ABCBE24"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 xml:space="preserve">Adhere to partnership policies, procedures and guidelines as stipulated in the WVI Financial Manual and other documents, including – but not limited to: grant compliance, planning &amp; budgeting, year-end closing, </w:t>
            </w:r>
            <w:r w:rsidR="004D2B6F" w:rsidRPr="007478BC">
              <w:rPr>
                <w:rFonts w:ascii="Lato" w:hAnsi="Lato"/>
              </w:rPr>
              <w:t>carry forward</w:t>
            </w:r>
            <w:r w:rsidRPr="007478BC">
              <w:rPr>
                <w:rFonts w:ascii="Lato" w:hAnsi="Lato"/>
              </w:rPr>
              <w:t xml:space="preserve">, accounting and reporting. </w:t>
            </w:r>
          </w:p>
          <w:p w14:paraId="2A66A4B0"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Coordinate the timely and accurate submission of financial reports in Notes FFR (Field Financial Reporting) database.</w:t>
            </w:r>
          </w:p>
          <w:p w14:paraId="3EC8B8B9"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 xml:space="preserve">Review the reconciliation of </w:t>
            </w:r>
            <w:proofErr w:type="spellStart"/>
            <w:r w:rsidRPr="007478BC">
              <w:rPr>
                <w:rFonts w:ascii="Lato" w:hAnsi="Lato"/>
              </w:rPr>
              <w:t>MyPBAS</w:t>
            </w:r>
            <w:proofErr w:type="spellEnd"/>
            <w:r w:rsidRPr="007478BC">
              <w:rPr>
                <w:rFonts w:ascii="Lato" w:hAnsi="Lato"/>
              </w:rPr>
              <w:t xml:space="preserve"> to FFR monthly with action plan for addressing outstanding items.</w:t>
            </w:r>
          </w:p>
          <w:p w14:paraId="3563614E" w14:textId="77777777" w:rsidR="007478BC" w:rsidRP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Provide regular analysis of ADP/Grant financial reports and timely feedback to ADP/Grant managers for decision making</w:t>
            </w:r>
          </w:p>
          <w:p w14:paraId="1F7783B7" w14:textId="04A6DEF8" w:rsidR="007478BC" w:rsidRDefault="007478BC" w:rsidP="004F4D2B">
            <w:pPr>
              <w:pStyle w:val="ListParagraph"/>
              <w:numPr>
                <w:ilvl w:val="0"/>
                <w:numId w:val="18"/>
              </w:numPr>
              <w:autoSpaceDE w:val="0"/>
              <w:autoSpaceDN w:val="0"/>
              <w:adjustRightInd w:val="0"/>
              <w:jc w:val="both"/>
              <w:rPr>
                <w:rFonts w:ascii="Lato" w:hAnsi="Lato"/>
              </w:rPr>
            </w:pPr>
            <w:r w:rsidRPr="007478BC">
              <w:rPr>
                <w:rFonts w:ascii="Lato" w:hAnsi="Lato"/>
              </w:rPr>
              <w:t>Ensure NO Finance staff visit Programs/Projects to monitor accountability issues, follow up on implementation of audit findings and provide support as needed.</w:t>
            </w:r>
          </w:p>
          <w:p w14:paraId="10C492EF" w14:textId="60458F33" w:rsidR="003F05AF" w:rsidRDefault="003F05AF" w:rsidP="004F4D2B">
            <w:pPr>
              <w:pStyle w:val="ListParagraph"/>
              <w:numPr>
                <w:ilvl w:val="0"/>
                <w:numId w:val="18"/>
              </w:numPr>
              <w:autoSpaceDE w:val="0"/>
              <w:autoSpaceDN w:val="0"/>
              <w:adjustRightInd w:val="0"/>
              <w:jc w:val="both"/>
              <w:rPr>
                <w:rFonts w:ascii="Lato" w:hAnsi="Lato"/>
              </w:rPr>
            </w:pPr>
            <w:r w:rsidRPr="003F05AF">
              <w:rPr>
                <w:rFonts w:ascii="Lato" w:hAnsi="Lato"/>
              </w:rPr>
              <w:t>Provide recommendation for Go/No-Go analysis and decision making</w:t>
            </w:r>
          </w:p>
          <w:p w14:paraId="0AE41133" w14:textId="434C1429" w:rsidR="003F05AF" w:rsidRPr="003F05AF" w:rsidRDefault="00D16533" w:rsidP="004F4D2B">
            <w:pPr>
              <w:pStyle w:val="ListParagraph"/>
              <w:numPr>
                <w:ilvl w:val="0"/>
                <w:numId w:val="18"/>
              </w:numPr>
              <w:jc w:val="both"/>
              <w:rPr>
                <w:rFonts w:ascii="Lato" w:hAnsi="Lato"/>
              </w:rPr>
            </w:pPr>
            <w:r w:rsidRPr="004D2B6F">
              <w:rPr>
                <w:rFonts w:ascii="Lato" w:hAnsi="Lato"/>
              </w:rPr>
              <w:t>Provide leadership on financial management of grants project to ensure compliance with grant agreements/contracts/MOUs</w:t>
            </w:r>
          </w:p>
        </w:tc>
        <w:tc>
          <w:tcPr>
            <w:tcW w:w="5115" w:type="dxa"/>
            <w:gridSpan w:val="3"/>
          </w:tcPr>
          <w:p w14:paraId="5FEB6DAA" w14:textId="77777777" w:rsidR="007478BC" w:rsidRDefault="007478BC" w:rsidP="004F4D2B">
            <w:pPr>
              <w:pStyle w:val="ListParagraph"/>
              <w:autoSpaceDE w:val="0"/>
              <w:autoSpaceDN w:val="0"/>
              <w:adjustRightInd w:val="0"/>
              <w:ind w:left="436"/>
              <w:jc w:val="both"/>
              <w:rPr>
                <w:rFonts w:ascii="Lato" w:hAnsi="Lato"/>
              </w:rPr>
            </w:pPr>
          </w:p>
          <w:p w14:paraId="5516D135" w14:textId="422D538F"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 xml:space="preserve">Strong accountability and compliance in accounting and reporting </w:t>
            </w:r>
          </w:p>
          <w:p w14:paraId="6764BC49" w14:textId="77777777"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 xml:space="preserve">Timely, complete and accurate financial reports (NO and Projects) </w:t>
            </w:r>
            <w:proofErr w:type="spellStart"/>
            <w:r w:rsidRPr="007478BC">
              <w:rPr>
                <w:rFonts w:ascii="Lato" w:hAnsi="Lato"/>
              </w:rPr>
              <w:t>analyzed</w:t>
            </w:r>
            <w:proofErr w:type="spellEnd"/>
            <w:r w:rsidRPr="007478BC">
              <w:rPr>
                <w:rFonts w:ascii="Lato" w:hAnsi="Lato"/>
              </w:rPr>
              <w:t xml:space="preserve"> and submitted to budget owners and internal stakeholders for better decision making</w:t>
            </w:r>
          </w:p>
          <w:p w14:paraId="1E983B27" w14:textId="77777777"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r>
            <w:proofErr w:type="spellStart"/>
            <w:r w:rsidRPr="007478BC">
              <w:rPr>
                <w:rFonts w:ascii="Lato" w:hAnsi="Lato"/>
              </w:rPr>
              <w:t>MyPBAS</w:t>
            </w:r>
            <w:proofErr w:type="spellEnd"/>
            <w:r w:rsidRPr="007478BC">
              <w:rPr>
                <w:rFonts w:ascii="Lato" w:hAnsi="Lato"/>
              </w:rPr>
              <w:t xml:space="preserve"> reconciled monthly and any issue followed up with relevant Support Office </w:t>
            </w:r>
          </w:p>
          <w:p w14:paraId="5121F998" w14:textId="77777777"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Compliance with grant regulations and Grant Approval Protocol</w:t>
            </w:r>
          </w:p>
          <w:p w14:paraId="1F711F6D" w14:textId="54512F79"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r>
            <w:r w:rsidR="00D12017" w:rsidRPr="007478BC">
              <w:rPr>
                <w:rFonts w:ascii="Lato" w:hAnsi="Lato"/>
              </w:rPr>
              <w:t>Carry forward</w:t>
            </w:r>
            <w:r w:rsidRPr="007478BC">
              <w:rPr>
                <w:rFonts w:ascii="Lato" w:hAnsi="Lato"/>
              </w:rPr>
              <w:t xml:space="preserve"> process completed within Partnership deadlines </w:t>
            </w:r>
          </w:p>
          <w:p w14:paraId="6A747A83" w14:textId="51CF5EF4" w:rsidR="007478BC" w:rsidRPr="007478BC" w:rsidRDefault="007478BC" w:rsidP="004F4D2B">
            <w:pPr>
              <w:pStyle w:val="ListParagraph"/>
              <w:autoSpaceDE w:val="0"/>
              <w:autoSpaceDN w:val="0"/>
              <w:adjustRightInd w:val="0"/>
              <w:ind w:left="436"/>
              <w:jc w:val="both"/>
              <w:rPr>
                <w:rFonts w:ascii="Lato" w:hAnsi="Lato"/>
              </w:rPr>
            </w:pPr>
            <w:r w:rsidRPr="007478BC">
              <w:rPr>
                <w:rFonts w:ascii="Lato" w:hAnsi="Lato"/>
              </w:rPr>
              <w:t>•</w:t>
            </w:r>
            <w:r w:rsidRPr="007478BC">
              <w:rPr>
                <w:rFonts w:ascii="Lato" w:hAnsi="Lato"/>
              </w:rPr>
              <w:tab/>
              <w:t>Finance staff visiting projects and communities, adding value at the grass-root level</w:t>
            </w:r>
          </w:p>
        </w:tc>
      </w:tr>
      <w:tr w:rsidR="001251FB" w:rsidRPr="001836C5" w14:paraId="5839195E" w14:textId="77777777" w:rsidTr="00C359BF">
        <w:trPr>
          <w:trHeight w:val="1728"/>
        </w:trPr>
        <w:tc>
          <w:tcPr>
            <w:tcW w:w="1721" w:type="dxa"/>
          </w:tcPr>
          <w:p w14:paraId="0DF0C8D3" w14:textId="0601D242" w:rsidR="001251FB" w:rsidRPr="001836C5" w:rsidRDefault="00000476">
            <w:pPr>
              <w:rPr>
                <w:rFonts w:ascii="Lato" w:hAnsi="Lato"/>
              </w:rPr>
            </w:pPr>
            <w:r>
              <w:rPr>
                <w:rFonts w:ascii="Lato" w:hAnsi="Lato"/>
                <w:b/>
              </w:rPr>
              <w:t>20</w:t>
            </w:r>
            <w:r w:rsidR="00C359BF" w:rsidRPr="001836C5">
              <w:rPr>
                <w:rFonts w:ascii="Lato" w:hAnsi="Lato"/>
                <w:b/>
              </w:rPr>
              <w:t>%</w:t>
            </w:r>
          </w:p>
        </w:tc>
        <w:tc>
          <w:tcPr>
            <w:tcW w:w="7554" w:type="dxa"/>
            <w:gridSpan w:val="4"/>
          </w:tcPr>
          <w:p w14:paraId="1A1E447D" w14:textId="203999CF" w:rsidR="00000476" w:rsidRDefault="00000476" w:rsidP="004F4D2B">
            <w:pPr>
              <w:autoSpaceDE w:val="0"/>
              <w:autoSpaceDN w:val="0"/>
              <w:adjustRightInd w:val="0"/>
              <w:jc w:val="both"/>
              <w:rPr>
                <w:rFonts w:ascii="Lato" w:hAnsi="Lato"/>
                <w:b/>
              </w:rPr>
            </w:pPr>
            <w:r w:rsidRPr="00000476">
              <w:rPr>
                <w:rFonts w:ascii="Lato" w:hAnsi="Lato"/>
                <w:b/>
              </w:rPr>
              <w:t>FINANCIAL RISK MANAGEMENT AND CONTROLS</w:t>
            </w:r>
          </w:p>
          <w:p w14:paraId="12ECC7C9" w14:textId="77777777" w:rsidR="00000476" w:rsidRPr="001836C5" w:rsidRDefault="00000476" w:rsidP="004F4D2B">
            <w:pPr>
              <w:autoSpaceDE w:val="0"/>
              <w:autoSpaceDN w:val="0"/>
              <w:adjustRightInd w:val="0"/>
              <w:jc w:val="both"/>
              <w:rPr>
                <w:rFonts w:ascii="Lato" w:hAnsi="Lato" w:cs="GillSansMT"/>
              </w:rPr>
            </w:pPr>
          </w:p>
          <w:p w14:paraId="6FF7E833" w14:textId="77777777" w:rsidR="00000476" w:rsidRP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Manage appropriate financial systems and controls and ensure they are in place to avoid significant finance audit risk ratings, both at the NO and project levels.</w:t>
            </w:r>
          </w:p>
          <w:p w14:paraId="1493D727" w14:textId="77777777" w:rsidR="00000476" w:rsidRP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Coordinate management responses to finance audits performed to the NO and projects; ensure they are sent on time to the Audit Department; and that finance related audit recommendations are implemented timely at all levels.</w:t>
            </w:r>
          </w:p>
          <w:p w14:paraId="06B1B8EE" w14:textId="77777777" w:rsidR="00000476" w:rsidRP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Coordinate adequate preparation for GC and external audits.</w:t>
            </w:r>
          </w:p>
          <w:p w14:paraId="6B103A0E" w14:textId="77777777" w:rsidR="00000476" w:rsidRP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 xml:space="preserve">Manage Financial Risk. </w:t>
            </w:r>
          </w:p>
          <w:p w14:paraId="689022BF" w14:textId="4E9FC4CC" w:rsid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Implement anti-corruption and fraud strategies.</w:t>
            </w:r>
          </w:p>
          <w:p w14:paraId="7BA83295" w14:textId="71D88286" w:rsidR="00D16533" w:rsidRPr="00846848" w:rsidRDefault="00D16533" w:rsidP="004F4D2B">
            <w:pPr>
              <w:pStyle w:val="ListParagraph"/>
              <w:numPr>
                <w:ilvl w:val="0"/>
                <w:numId w:val="19"/>
              </w:numPr>
              <w:jc w:val="both"/>
              <w:rPr>
                <w:rFonts w:ascii="Lato" w:hAnsi="Lato" w:cstheme="minorHAnsi"/>
                <w:color w:val="000000"/>
              </w:rPr>
            </w:pPr>
            <w:r w:rsidRPr="00846848">
              <w:rPr>
                <w:rFonts w:ascii="Lato" w:hAnsi="Lato" w:cstheme="minorHAnsi"/>
                <w:color w:val="000000"/>
              </w:rPr>
              <w:lastRenderedPageBreak/>
              <w:t>Manage directly the safety and security within the team based on guidance WVV guidelines, through security assessment, planning and management.</w:t>
            </w:r>
          </w:p>
          <w:p w14:paraId="420B3FBA" w14:textId="141FD995" w:rsidR="00846848" w:rsidRPr="00846848" w:rsidRDefault="00846848" w:rsidP="004F4D2B">
            <w:pPr>
              <w:numPr>
                <w:ilvl w:val="0"/>
                <w:numId w:val="19"/>
              </w:numPr>
              <w:autoSpaceDE w:val="0"/>
              <w:autoSpaceDN w:val="0"/>
              <w:adjustRightInd w:val="0"/>
              <w:jc w:val="both"/>
              <w:rPr>
                <w:rFonts w:ascii="Lato" w:hAnsi="Lato" w:cs="GillSansMT"/>
              </w:rPr>
            </w:pPr>
            <w:r w:rsidRPr="00846848">
              <w:rPr>
                <w:rFonts w:ascii="Lato" w:hAnsi="Lato" w:cs="GillSansMT"/>
              </w:rPr>
              <w:t xml:space="preserve">Identify and mitigate the risks that could impact the achievement of goals of </w:t>
            </w:r>
            <w:r w:rsidR="00F06FEE">
              <w:rPr>
                <w:rFonts w:ascii="Lato" w:hAnsi="Lato" w:cs="GillSansMT"/>
              </w:rPr>
              <w:t xml:space="preserve">Finance </w:t>
            </w:r>
            <w:r w:rsidRPr="00846848">
              <w:rPr>
                <w:rFonts w:ascii="Lato" w:hAnsi="Lato" w:cs="GillSansMT"/>
              </w:rPr>
              <w:t>department.</w:t>
            </w:r>
          </w:p>
          <w:p w14:paraId="6870C786" w14:textId="1389350B" w:rsidR="001251FB" w:rsidRPr="00846848" w:rsidRDefault="00D16533" w:rsidP="004F4D2B">
            <w:pPr>
              <w:numPr>
                <w:ilvl w:val="0"/>
                <w:numId w:val="19"/>
              </w:numPr>
              <w:autoSpaceDE w:val="0"/>
              <w:autoSpaceDN w:val="0"/>
              <w:adjustRightInd w:val="0"/>
              <w:jc w:val="both"/>
              <w:rPr>
                <w:rFonts w:ascii="Lato" w:hAnsi="Lato" w:cs="GillSansMT"/>
              </w:rPr>
            </w:pPr>
            <w:r w:rsidRPr="00846848">
              <w:rPr>
                <w:rFonts w:ascii="Lato" w:hAnsi="Lato" w:cs="GillSansMT"/>
              </w:rPr>
              <w:t xml:space="preserve">Update regularly the risk registers for </w:t>
            </w:r>
            <w:r w:rsidR="00846848" w:rsidRPr="00846848">
              <w:rPr>
                <w:rFonts w:ascii="Lato" w:hAnsi="Lato" w:cs="GillSansMT"/>
              </w:rPr>
              <w:t xml:space="preserve">Finance </w:t>
            </w:r>
            <w:r w:rsidRPr="00846848">
              <w:rPr>
                <w:rFonts w:ascii="Lato" w:hAnsi="Lato" w:cs="GillSansMT"/>
              </w:rPr>
              <w:t xml:space="preserve">department to </w:t>
            </w:r>
            <w:proofErr w:type="spellStart"/>
            <w:r w:rsidRPr="00846848">
              <w:rPr>
                <w:rFonts w:ascii="Lato" w:hAnsi="Lato" w:cs="GillSansMT"/>
              </w:rPr>
              <w:t>Riskonnect</w:t>
            </w:r>
            <w:proofErr w:type="spellEnd"/>
            <w:r w:rsidRPr="00846848">
              <w:rPr>
                <w:rFonts w:ascii="Lato" w:hAnsi="Lato" w:cs="GillSansMT"/>
              </w:rPr>
              <w:t xml:space="preserve"> </w:t>
            </w:r>
            <w:r w:rsidR="00846848" w:rsidRPr="00846848">
              <w:rPr>
                <w:rFonts w:ascii="Lato" w:hAnsi="Lato" w:cs="GillSansMT"/>
              </w:rPr>
              <w:t>Software</w:t>
            </w:r>
            <w:r w:rsidR="009E7866">
              <w:rPr>
                <w:rFonts w:ascii="Lato" w:hAnsi="Lato" w:cs="GillSansMT"/>
              </w:rPr>
              <w:t>.</w:t>
            </w:r>
          </w:p>
          <w:p w14:paraId="6955097C" w14:textId="0BF8F236" w:rsidR="00D16533" w:rsidRPr="00000476" w:rsidRDefault="00D16533" w:rsidP="004F4D2B">
            <w:pPr>
              <w:autoSpaceDE w:val="0"/>
              <w:autoSpaceDN w:val="0"/>
              <w:adjustRightInd w:val="0"/>
              <w:ind w:left="720"/>
              <w:jc w:val="both"/>
              <w:rPr>
                <w:rFonts w:ascii="Lato" w:hAnsi="Lato" w:cs="GillSansMT"/>
              </w:rPr>
            </w:pPr>
          </w:p>
        </w:tc>
        <w:tc>
          <w:tcPr>
            <w:tcW w:w="5115" w:type="dxa"/>
            <w:gridSpan w:val="3"/>
          </w:tcPr>
          <w:p w14:paraId="267A379D" w14:textId="77777777" w:rsidR="00000476" w:rsidRDefault="00000476" w:rsidP="004F4D2B">
            <w:pPr>
              <w:autoSpaceDE w:val="0"/>
              <w:autoSpaceDN w:val="0"/>
              <w:adjustRightInd w:val="0"/>
              <w:ind w:left="720"/>
              <w:jc w:val="both"/>
              <w:rPr>
                <w:rFonts w:ascii="Lato" w:hAnsi="Lato" w:cs="GillSansMT"/>
              </w:rPr>
            </w:pPr>
          </w:p>
          <w:p w14:paraId="06F0E597" w14:textId="77777777" w:rsidR="00000476" w:rsidRP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 xml:space="preserve">Minimized risk exposure within WV and external partners’ operations </w:t>
            </w:r>
          </w:p>
          <w:p w14:paraId="62A49058" w14:textId="77777777" w:rsidR="00000476" w:rsidRP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Anti-corruption strategy rolled out and understood by all staff</w:t>
            </w:r>
          </w:p>
          <w:p w14:paraId="5E426C8A" w14:textId="77777777" w:rsidR="00000476" w:rsidRP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Awareness and understanding of key financial policies and procedures by all relevant staff</w:t>
            </w:r>
          </w:p>
          <w:p w14:paraId="7E59DB25" w14:textId="354ACB8A" w:rsidR="001251FB" w:rsidRPr="00000476" w:rsidRDefault="00000476" w:rsidP="004F4D2B">
            <w:pPr>
              <w:numPr>
                <w:ilvl w:val="0"/>
                <w:numId w:val="19"/>
              </w:numPr>
              <w:autoSpaceDE w:val="0"/>
              <w:autoSpaceDN w:val="0"/>
              <w:adjustRightInd w:val="0"/>
              <w:jc w:val="both"/>
              <w:rPr>
                <w:rFonts w:ascii="Lato" w:hAnsi="Lato" w:cs="GillSansMT"/>
              </w:rPr>
            </w:pPr>
            <w:r w:rsidRPr="00000476">
              <w:rPr>
                <w:rFonts w:ascii="Lato" w:hAnsi="Lato" w:cs="GillSansMT"/>
              </w:rPr>
              <w:t>Minimum acceptable audit risk ratings and timely implementation on internal and external audit recommendation</w:t>
            </w:r>
          </w:p>
        </w:tc>
      </w:tr>
      <w:tr w:rsidR="001836C5" w:rsidRPr="001836C5" w14:paraId="6BFB0563" w14:textId="77777777" w:rsidTr="00000476">
        <w:trPr>
          <w:trHeight w:val="447"/>
        </w:trPr>
        <w:tc>
          <w:tcPr>
            <w:tcW w:w="1721" w:type="dxa"/>
          </w:tcPr>
          <w:p w14:paraId="4B66499F" w14:textId="66EAC5EC" w:rsidR="001836C5" w:rsidRPr="003B11C6" w:rsidRDefault="001836C5">
            <w:pPr>
              <w:rPr>
                <w:rFonts w:ascii="Lato" w:hAnsi="Lato" w:cs="Arial"/>
                <w:b/>
                <w:bCs/>
                <w:color w:val="000000"/>
              </w:rPr>
            </w:pPr>
            <w:r w:rsidRPr="003B11C6">
              <w:rPr>
                <w:rFonts w:ascii="Lato" w:hAnsi="Lato" w:cs="Arial"/>
                <w:b/>
                <w:bCs/>
                <w:color w:val="000000"/>
              </w:rPr>
              <w:t>5%</w:t>
            </w:r>
          </w:p>
        </w:tc>
        <w:tc>
          <w:tcPr>
            <w:tcW w:w="7554" w:type="dxa"/>
            <w:gridSpan w:val="4"/>
          </w:tcPr>
          <w:p w14:paraId="2E233DD7" w14:textId="3F4DDA5A" w:rsidR="00571D77" w:rsidRPr="00EB2F5C" w:rsidRDefault="001836C5" w:rsidP="00EB2F5C">
            <w:pPr>
              <w:autoSpaceDN w:val="0"/>
              <w:spacing w:line="276" w:lineRule="auto"/>
              <w:jc w:val="both"/>
              <w:rPr>
                <w:rFonts w:ascii="Lato" w:hAnsi="Lato"/>
              </w:rPr>
            </w:pPr>
            <w:r w:rsidRPr="003B11C6">
              <w:rPr>
                <w:rFonts w:ascii="Lato" w:hAnsi="Lato"/>
              </w:rPr>
              <w:t>Other tasks assigned by the manager to the team performance</w:t>
            </w:r>
          </w:p>
        </w:tc>
        <w:tc>
          <w:tcPr>
            <w:tcW w:w="5115" w:type="dxa"/>
            <w:gridSpan w:val="3"/>
          </w:tcPr>
          <w:p w14:paraId="19083C39" w14:textId="77777777" w:rsidR="001836C5" w:rsidRPr="001836C5" w:rsidRDefault="001836C5" w:rsidP="00000476">
            <w:pPr>
              <w:pStyle w:val="ListParagraph"/>
              <w:autoSpaceDN w:val="0"/>
              <w:spacing w:line="276" w:lineRule="auto"/>
              <w:ind w:left="360"/>
              <w:jc w:val="both"/>
              <w:rPr>
                <w:rFonts w:ascii="Lato" w:hAnsi="Lato" w:cs="Calibri"/>
              </w:rPr>
            </w:pPr>
          </w:p>
        </w:tc>
      </w:tr>
      <w:bookmarkStart w:id="3" w:name="KNOWLEDGE_QUALIFICATIONS"/>
      <w:tr w:rsidR="00E53C84" w:rsidRPr="001836C5" w14:paraId="06CF1A2E" w14:textId="77777777" w:rsidTr="00923144">
        <w:tc>
          <w:tcPr>
            <w:tcW w:w="14390" w:type="dxa"/>
            <w:gridSpan w:val="8"/>
            <w:shd w:val="clear" w:color="auto" w:fill="ED7D31" w:themeFill="accent2"/>
          </w:tcPr>
          <w:p w14:paraId="2A0E85C4" w14:textId="77777777" w:rsidR="00E77506" w:rsidRPr="001836C5" w:rsidRDefault="00E77506" w:rsidP="00E77506">
            <w:pPr>
              <w:rPr>
                <w:rFonts w:ascii="Lato" w:hAnsi="Lato"/>
                <w:b/>
                <w:color w:val="FFFFFF" w:themeColor="background1"/>
              </w:rPr>
            </w:pPr>
            <w:r w:rsidRPr="001836C5">
              <w:rPr>
                <w:rFonts w:ascii="Lato" w:hAnsi="Lato"/>
                <w:b/>
                <w:color w:val="FFFFFF" w:themeColor="background1"/>
              </w:rPr>
              <w:fldChar w:fldCharType="begin"/>
            </w:r>
            <w:r w:rsidRPr="001836C5">
              <w:rPr>
                <w:rFonts w:ascii="Lato" w:hAnsi="Lato"/>
                <w:b/>
                <w:color w:val="FFFFFF" w:themeColor="background1"/>
              </w:rPr>
              <w:instrText xml:space="preserve"> HYPERLINK  \l "KNOWLEDGE_QUALIFICATIONS" \o "</w:instrText>
            </w:r>
            <w:r w:rsidRPr="001836C5">
              <w:rPr>
                <w:rFonts w:ascii="Lato" w:hAnsi="Lato"/>
              </w:rPr>
              <w:instrText xml:space="preserve"> </w:instrText>
            </w:r>
            <w:r w:rsidRPr="001836C5">
              <w:rPr>
                <w:rFonts w:ascii="Lato" w:hAnsi="Lato"/>
                <w:b/>
                <w:color w:val="FFFFFF" w:themeColor="background1"/>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0A2E6B66" w14:textId="77777777" w:rsidR="00E77506" w:rsidRPr="001836C5" w:rsidRDefault="00E77506" w:rsidP="00E77506">
            <w:pPr>
              <w:rPr>
                <w:rFonts w:ascii="Lato" w:hAnsi="Lato"/>
                <w:b/>
                <w:color w:val="FFFFFF" w:themeColor="background1"/>
              </w:rPr>
            </w:pPr>
          </w:p>
          <w:p w14:paraId="31DAEE90" w14:textId="77777777" w:rsidR="00E77506" w:rsidRPr="001836C5" w:rsidRDefault="00E77506" w:rsidP="00E77506">
            <w:pPr>
              <w:rPr>
                <w:rFonts w:ascii="Lato" w:hAnsi="Lato"/>
                <w:b/>
                <w:color w:val="FFFFFF" w:themeColor="background1"/>
              </w:rPr>
            </w:pPr>
            <w:r w:rsidRPr="001836C5">
              <w:rPr>
                <w:rFonts w:ascii="Lato" w:hAnsi="Lato"/>
                <w:b/>
                <w:color w:val="FFFFFF" w:themeColor="background1"/>
              </w:rPr>
              <w:instrText xml:space="preserve">Knowledge: The level of education, experience and training an individual must have at minimum to be considered qualified for the position. </w:instrText>
            </w:r>
          </w:p>
          <w:p w14:paraId="36FEE13B" w14:textId="77777777" w:rsidR="00E77506" w:rsidRPr="001836C5" w:rsidRDefault="00E77506" w:rsidP="00E77506">
            <w:pPr>
              <w:rPr>
                <w:rFonts w:ascii="Lato" w:hAnsi="Lato"/>
                <w:b/>
                <w:color w:val="FFFFFF" w:themeColor="background1"/>
              </w:rPr>
            </w:pPr>
          </w:p>
          <w:p w14:paraId="6B1362E2" w14:textId="77777777" w:rsidR="00E77506" w:rsidRPr="001836C5" w:rsidRDefault="00E77506" w:rsidP="00E77506">
            <w:pPr>
              <w:rPr>
                <w:rFonts w:ascii="Lato" w:hAnsi="Lato"/>
                <w:b/>
                <w:color w:val="FFFFFF" w:themeColor="background1"/>
              </w:rPr>
            </w:pPr>
            <w:r w:rsidRPr="001836C5">
              <w:rPr>
                <w:rFonts w:ascii="Lato" w:hAnsi="Lato"/>
                <w:b/>
                <w:color w:val="FFFFFF" w:themeColor="background1"/>
              </w:rPr>
              <w:instrText xml:space="preserve">Skills: The proficient manual, verbal, or mental manipulation of data or things.  Specific skills such as ability to create, manipulate and utilize spreadsheets, word processing programs, or proficiency in a second language. </w:instrText>
            </w:r>
          </w:p>
          <w:p w14:paraId="61C558C2" w14:textId="77777777" w:rsidR="00E77506" w:rsidRPr="001836C5" w:rsidRDefault="00E77506" w:rsidP="00E77506">
            <w:pPr>
              <w:rPr>
                <w:rFonts w:ascii="Lato" w:hAnsi="Lato"/>
                <w:b/>
                <w:color w:val="FFFFFF" w:themeColor="background1"/>
              </w:rPr>
            </w:pPr>
          </w:p>
          <w:p w14:paraId="6AEAF09A" w14:textId="77777777" w:rsidR="00E77506" w:rsidRPr="001836C5" w:rsidRDefault="00E77506" w:rsidP="00E77506">
            <w:pPr>
              <w:rPr>
                <w:rFonts w:ascii="Lato" w:hAnsi="Lato"/>
                <w:b/>
                <w:color w:val="FFFFFF" w:themeColor="background1"/>
              </w:rPr>
            </w:pPr>
            <w:r w:rsidRPr="001836C5">
              <w:rPr>
                <w:rFonts w:ascii="Lato" w:hAnsi="Lato"/>
                <w:b/>
                <w:color w:val="FFFFFF" w:themeColor="background1"/>
              </w:rPr>
              <w:instrText xml:space="preserve">Abilities:  The competence to perform an observable behavior or a behavior that results in an observable product, e.g., organize or plan work or coach and mentor others. </w:instrText>
            </w:r>
          </w:p>
          <w:p w14:paraId="521D33E3" w14:textId="77777777" w:rsidR="00E77506" w:rsidRPr="001836C5" w:rsidRDefault="00E77506" w:rsidP="00E77506">
            <w:pPr>
              <w:rPr>
                <w:rFonts w:ascii="Lato" w:hAnsi="Lato"/>
                <w:b/>
                <w:color w:val="FFFFFF" w:themeColor="background1"/>
              </w:rPr>
            </w:pPr>
          </w:p>
          <w:p w14:paraId="455C73B1" w14:textId="77777777" w:rsidR="009F042B" w:rsidRPr="001836C5" w:rsidRDefault="00E77506" w:rsidP="00E77506">
            <w:pPr>
              <w:rPr>
                <w:rFonts w:ascii="Lato" w:hAnsi="Lato"/>
                <w:b/>
                <w:color w:val="FFFFFF" w:themeColor="background1"/>
              </w:rPr>
            </w:pPr>
            <w:r w:rsidRPr="001836C5">
              <w:rPr>
                <w:rFonts w:ascii="Lato" w:hAnsi="Lato"/>
                <w:b/>
                <w:color w:val="FFFFFF" w:themeColor="background1"/>
              </w:rPr>
              <w:instrText xml:space="preserve">" </w:instrText>
            </w:r>
            <w:r w:rsidRPr="001836C5">
              <w:rPr>
                <w:rFonts w:ascii="Lato" w:hAnsi="Lato"/>
                <w:b/>
                <w:color w:val="FFFFFF" w:themeColor="background1"/>
              </w:rPr>
              <w:fldChar w:fldCharType="separate"/>
            </w:r>
            <w:r w:rsidR="00E53C84" w:rsidRPr="001836C5">
              <w:rPr>
                <w:rStyle w:val="Hyperlink"/>
                <w:rFonts w:ascii="Lato" w:hAnsi="Lato"/>
                <w:b/>
                <w:color w:val="FFFFFF" w:themeColor="background1"/>
                <w:u w:val="none"/>
              </w:rPr>
              <w:t>KNOWLEDGE/QUALIFICATIONS FOR THE ROLE</w:t>
            </w:r>
            <w:bookmarkEnd w:id="3"/>
            <w:r w:rsidRPr="001836C5">
              <w:rPr>
                <w:rFonts w:ascii="Lato" w:hAnsi="Lato"/>
                <w:b/>
                <w:color w:val="FFFFFF" w:themeColor="background1"/>
              </w:rPr>
              <w:fldChar w:fldCharType="end"/>
            </w:r>
          </w:p>
        </w:tc>
      </w:tr>
      <w:tr w:rsidR="00E53C84" w:rsidRPr="001836C5" w14:paraId="06E6EC3A" w14:textId="77777777" w:rsidTr="007639E4">
        <w:trPr>
          <w:trHeight w:val="762"/>
        </w:trPr>
        <w:tc>
          <w:tcPr>
            <w:tcW w:w="2494" w:type="dxa"/>
            <w:gridSpan w:val="2"/>
            <w:shd w:val="clear" w:color="auto" w:fill="F7CAAC" w:themeFill="accent2" w:themeFillTint="66"/>
          </w:tcPr>
          <w:p w14:paraId="522C181F" w14:textId="77777777" w:rsidR="00E53C84" w:rsidRPr="001836C5" w:rsidRDefault="00E53C84">
            <w:pPr>
              <w:rPr>
                <w:rFonts w:ascii="Lato" w:hAnsi="Lato"/>
              </w:rPr>
            </w:pPr>
            <w:r w:rsidRPr="001836C5">
              <w:rPr>
                <w:rFonts w:ascii="Lato" w:hAnsi="Lato"/>
              </w:rPr>
              <w:t>Required Professional Experience</w:t>
            </w:r>
          </w:p>
        </w:tc>
        <w:tc>
          <w:tcPr>
            <w:tcW w:w="11896" w:type="dxa"/>
            <w:gridSpan w:val="6"/>
          </w:tcPr>
          <w:p w14:paraId="1AB20A7C" w14:textId="1EEF0866" w:rsidR="003B11C6" w:rsidRPr="003B11C6" w:rsidRDefault="003B11C6" w:rsidP="004F4D2B">
            <w:pPr>
              <w:pStyle w:val="BodyText3"/>
              <w:numPr>
                <w:ilvl w:val="0"/>
                <w:numId w:val="27"/>
              </w:numPr>
              <w:spacing w:after="0"/>
              <w:jc w:val="both"/>
              <w:rPr>
                <w:rFonts w:ascii="Lato" w:hAnsi="Lato"/>
                <w:sz w:val="22"/>
                <w:szCs w:val="22"/>
              </w:rPr>
            </w:pPr>
            <w:r w:rsidRPr="003B11C6">
              <w:rPr>
                <w:rFonts w:ascii="Lato" w:hAnsi="Lato"/>
                <w:sz w:val="22"/>
                <w:szCs w:val="22"/>
              </w:rPr>
              <w:t xml:space="preserve">Minimum </w:t>
            </w:r>
            <w:r w:rsidR="00344301">
              <w:rPr>
                <w:rFonts w:ascii="Lato" w:hAnsi="Lato"/>
                <w:sz w:val="22"/>
                <w:szCs w:val="22"/>
              </w:rPr>
              <w:t>10 - 12</w:t>
            </w:r>
            <w:r w:rsidRPr="003B11C6">
              <w:rPr>
                <w:rFonts w:ascii="Lato" w:hAnsi="Lato"/>
                <w:sz w:val="22"/>
                <w:szCs w:val="22"/>
              </w:rPr>
              <w:t xml:space="preserve"> years</w:t>
            </w:r>
            <w:r w:rsidR="00876B21">
              <w:rPr>
                <w:rFonts w:ascii="Lato" w:hAnsi="Lato"/>
                <w:sz w:val="22"/>
                <w:szCs w:val="22"/>
              </w:rPr>
              <w:t xml:space="preserve"> of relevant </w:t>
            </w:r>
            <w:r w:rsidRPr="003B11C6">
              <w:rPr>
                <w:rFonts w:ascii="Lato" w:hAnsi="Lato"/>
                <w:sz w:val="22"/>
                <w:szCs w:val="22"/>
              </w:rPr>
              <w:t>experience</w:t>
            </w:r>
            <w:r w:rsidR="00876B21">
              <w:rPr>
                <w:rFonts w:ascii="Lato" w:hAnsi="Lato"/>
                <w:sz w:val="22"/>
                <w:szCs w:val="22"/>
              </w:rPr>
              <w:t xml:space="preserve">, preferably with international </w:t>
            </w:r>
            <w:r w:rsidR="007C7E6A">
              <w:rPr>
                <w:rFonts w:ascii="Lato" w:hAnsi="Lato"/>
                <w:sz w:val="22"/>
                <w:szCs w:val="22"/>
              </w:rPr>
              <w:t>Humanitarian</w:t>
            </w:r>
            <w:r w:rsidR="00876B21">
              <w:rPr>
                <w:rFonts w:ascii="Lato" w:hAnsi="Lato"/>
                <w:sz w:val="22"/>
                <w:szCs w:val="22"/>
              </w:rPr>
              <w:t xml:space="preserve"> Organizations. </w:t>
            </w:r>
          </w:p>
          <w:p w14:paraId="00A64D0F" w14:textId="77C74026" w:rsidR="00E53C84" w:rsidRPr="007C7E6A" w:rsidRDefault="003B11C6" w:rsidP="004F4D2B">
            <w:pPr>
              <w:pStyle w:val="BodyText3"/>
              <w:numPr>
                <w:ilvl w:val="0"/>
                <w:numId w:val="27"/>
              </w:numPr>
              <w:spacing w:after="0"/>
              <w:jc w:val="both"/>
              <w:rPr>
                <w:rFonts w:ascii="Lato" w:hAnsi="Lato"/>
                <w:sz w:val="22"/>
                <w:szCs w:val="22"/>
              </w:rPr>
            </w:pPr>
            <w:r w:rsidRPr="003B11C6">
              <w:rPr>
                <w:rFonts w:ascii="Lato" w:hAnsi="Lato"/>
                <w:sz w:val="22"/>
                <w:szCs w:val="22"/>
              </w:rPr>
              <w:t xml:space="preserve">Minimum </w:t>
            </w:r>
            <w:r w:rsidR="00344301">
              <w:rPr>
                <w:rFonts w:ascii="Lato" w:hAnsi="Lato"/>
                <w:sz w:val="22"/>
                <w:szCs w:val="22"/>
              </w:rPr>
              <w:t>3</w:t>
            </w:r>
            <w:r w:rsidRPr="003B11C6">
              <w:rPr>
                <w:rFonts w:ascii="Lato" w:hAnsi="Lato"/>
                <w:sz w:val="22"/>
                <w:szCs w:val="22"/>
              </w:rPr>
              <w:t xml:space="preserve"> years’ experience in finance management position</w:t>
            </w:r>
          </w:p>
        </w:tc>
      </w:tr>
      <w:tr w:rsidR="00E53C84" w:rsidRPr="001836C5" w14:paraId="0D9BFC9F" w14:textId="77777777" w:rsidTr="00923144">
        <w:tc>
          <w:tcPr>
            <w:tcW w:w="2494" w:type="dxa"/>
            <w:gridSpan w:val="2"/>
            <w:shd w:val="clear" w:color="auto" w:fill="F7CAAC" w:themeFill="accent2" w:themeFillTint="66"/>
          </w:tcPr>
          <w:p w14:paraId="64013440" w14:textId="77777777" w:rsidR="00E53C84" w:rsidRPr="001836C5" w:rsidRDefault="00E53C84" w:rsidP="00E53C84">
            <w:pPr>
              <w:rPr>
                <w:rFonts w:ascii="Lato" w:hAnsi="Lato"/>
              </w:rPr>
            </w:pPr>
            <w:r w:rsidRPr="001836C5">
              <w:rPr>
                <w:rFonts w:ascii="Lato" w:hAnsi="Lato"/>
              </w:rPr>
              <w:t>Required Education,</w:t>
            </w:r>
          </w:p>
          <w:p w14:paraId="1D3E7606" w14:textId="77777777" w:rsidR="00E53C84" w:rsidRPr="001836C5" w:rsidRDefault="00E53C84" w:rsidP="00E53C84">
            <w:pPr>
              <w:rPr>
                <w:rFonts w:ascii="Lato" w:hAnsi="Lato"/>
              </w:rPr>
            </w:pPr>
            <w:r w:rsidRPr="001836C5">
              <w:rPr>
                <w:rFonts w:ascii="Lato" w:hAnsi="Lato"/>
              </w:rPr>
              <w:t>training, license,</w:t>
            </w:r>
          </w:p>
          <w:p w14:paraId="00427C3B" w14:textId="77777777" w:rsidR="00E53C84" w:rsidRPr="001836C5" w:rsidRDefault="00E53C84" w:rsidP="00E53C84">
            <w:pPr>
              <w:rPr>
                <w:rFonts w:ascii="Lato" w:hAnsi="Lato"/>
              </w:rPr>
            </w:pPr>
            <w:r w:rsidRPr="001836C5">
              <w:rPr>
                <w:rFonts w:ascii="Lato" w:hAnsi="Lato"/>
              </w:rPr>
              <w:t>registration, and</w:t>
            </w:r>
          </w:p>
          <w:p w14:paraId="11A491D1" w14:textId="77777777" w:rsidR="00E53C84" w:rsidRPr="001836C5" w:rsidRDefault="00E53C84" w:rsidP="00E53C84">
            <w:pPr>
              <w:rPr>
                <w:rFonts w:ascii="Lato" w:hAnsi="Lato"/>
              </w:rPr>
            </w:pPr>
            <w:r w:rsidRPr="001836C5">
              <w:rPr>
                <w:rFonts w:ascii="Lato" w:hAnsi="Lato"/>
              </w:rPr>
              <w:t>certification</w:t>
            </w:r>
          </w:p>
        </w:tc>
        <w:tc>
          <w:tcPr>
            <w:tcW w:w="11896" w:type="dxa"/>
            <w:gridSpan w:val="6"/>
          </w:tcPr>
          <w:p w14:paraId="208F93FD" w14:textId="3961C4F2" w:rsidR="003B11C6" w:rsidRPr="007639E4" w:rsidRDefault="007639E4" w:rsidP="004F4D2B">
            <w:pPr>
              <w:pStyle w:val="ListParagraph"/>
              <w:numPr>
                <w:ilvl w:val="0"/>
                <w:numId w:val="28"/>
              </w:numPr>
              <w:jc w:val="both"/>
              <w:rPr>
                <w:rFonts w:ascii="Lato" w:hAnsi="Lato" w:cstheme="minorHAnsi"/>
              </w:rPr>
            </w:pPr>
            <w:r w:rsidRPr="007639E4">
              <w:rPr>
                <w:rFonts w:ascii="Lato" w:hAnsi="Lato" w:cstheme="minorHAnsi"/>
              </w:rPr>
              <w:t xml:space="preserve">Master Degree </w:t>
            </w:r>
            <w:r>
              <w:rPr>
                <w:rFonts w:ascii="Lato" w:hAnsi="Lato" w:cstheme="minorHAnsi"/>
              </w:rPr>
              <w:t xml:space="preserve">in Finance, </w:t>
            </w:r>
            <w:r w:rsidRPr="003B11C6">
              <w:rPr>
                <w:rFonts w:ascii="Lato" w:hAnsi="Lato" w:cstheme="minorHAnsi"/>
              </w:rPr>
              <w:t>Business Administration</w:t>
            </w:r>
            <w:r>
              <w:rPr>
                <w:rFonts w:ascii="Lato" w:hAnsi="Lato" w:cstheme="minorHAnsi"/>
              </w:rPr>
              <w:t xml:space="preserve"> or Audit etc </w:t>
            </w:r>
            <w:r w:rsidRPr="007639E4">
              <w:rPr>
                <w:rFonts w:ascii="Lato" w:hAnsi="Lato" w:cstheme="minorHAnsi"/>
              </w:rPr>
              <w:t>or Equivalent Required</w:t>
            </w:r>
          </w:p>
          <w:p w14:paraId="717AC31C" w14:textId="2EAC6D51" w:rsidR="00F14DDA" w:rsidRPr="003B11C6" w:rsidRDefault="003B11C6" w:rsidP="004F4D2B">
            <w:pPr>
              <w:pStyle w:val="ListParagraph"/>
              <w:numPr>
                <w:ilvl w:val="0"/>
                <w:numId w:val="28"/>
              </w:numPr>
              <w:jc w:val="both"/>
              <w:rPr>
                <w:rFonts w:ascii="Lato" w:hAnsi="Lato" w:cstheme="minorHAnsi"/>
              </w:rPr>
            </w:pPr>
            <w:r w:rsidRPr="003B11C6">
              <w:rPr>
                <w:rFonts w:ascii="Lato" w:hAnsi="Lato" w:cstheme="minorHAnsi"/>
              </w:rPr>
              <w:t xml:space="preserve">ACCA, CIMA, CPA or equivalent </w:t>
            </w:r>
            <w:r w:rsidR="007639E4">
              <w:rPr>
                <w:rFonts w:ascii="Lato" w:hAnsi="Lato" w:cstheme="minorHAnsi"/>
              </w:rPr>
              <w:t xml:space="preserve">preferred </w:t>
            </w:r>
          </w:p>
        </w:tc>
      </w:tr>
      <w:tr w:rsidR="00E53C84" w:rsidRPr="001836C5" w14:paraId="58D96F8D" w14:textId="77777777" w:rsidTr="00923144">
        <w:trPr>
          <w:trHeight w:val="897"/>
        </w:trPr>
        <w:tc>
          <w:tcPr>
            <w:tcW w:w="2494" w:type="dxa"/>
            <w:gridSpan w:val="2"/>
            <w:shd w:val="clear" w:color="auto" w:fill="F7CAAC" w:themeFill="accent2" w:themeFillTint="66"/>
          </w:tcPr>
          <w:p w14:paraId="34371796" w14:textId="77777777" w:rsidR="00E53C84" w:rsidRPr="001836C5" w:rsidRDefault="00E53C84" w:rsidP="00E53C84">
            <w:pPr>
              <w:rPr>
                <w:rFonts w:ascii="Lato" w:hAnsi="Lato"/>
              </w:rPr>
            </w:pPr>
            <w:r w:rsidRPr="001836C5">
              <w:rPr>
                <w:rFonts w:ascii="Lato" w:hAnsi="Lato"/>
              </w:rPr>
              <w:t>Preferred Knowledge</w:t>
            </w:r>
          </w:p>
          <w:p w14:paraId="40909555" w14:textId="77777777" w:rsidR="00E53C84" w:rsidRPr="001836C5" w:rsidRDefault="00E53C84" w:rsidP="00E53C84">
            <w:pPr>
              <w:rPr>
                <w:rFonts w:ascii="Lato" w:hAnsi="Lato"/>
              </w:rPr>
            </w:pPr>
            <w:r w:rsidRPr="001836C5">
              <w:rPr>
                <w:rFonts w:ascii="Lato" w:hAnsi="Lato"/>
              </w:rPr>
              <w:t>and Qualifications</w:t>
            </w:r>
          </w:p>
        </w:tc>
        <w:tc>
          <w:tcPr>
            <w:tcW w:w="11896" w:type="dxa"/>
            <w:gridSpan w:val="6"/>
          </w:tcPr>
          <w:p w14:paraId="46BE91B5" w14:textId="50D39300" w:rsidR="003B11C6" w:rsidRDefault="003B11C6" w:rsidP="004F4D2B">
            <w:pPr>
              <w:pStyle w:val="ListParagraph"/>
              <w:numPr>
                <w:ilvl w:val="0"/>
                <w:numId w:val="28"/>
              </w:numPr>
              <w:jc w:val="both"/>
              <w:rPr>
                <w:rFonts w:ascii="Lato" w:hAnsi="Lato" w:cstheme="minorHAnsi"/>
              </w:rPr>
            </w:pPr>
            <w:r w:rsidRPr="003B11C6">
              <w:rPr>
                <w:rFonts w:ascii="Lato" w:hAnsi="Lato" w:cstheme="minorHAnsi"/>
              </w:rPr>
              <w:t>Solid knowledge of accounting principles, financial systems, budget/cash flow monitoring and internal accounting controls.</w:t>
            </w:r>
          </w:p>
          <w:p w14:paraId="2D2F0FBA" w14:textId="77777777" w:rsidR="00B47810" w:rsidRPr="003B11C6" w:rsidRDefault="00B47810" w:rsidP="004F4D2B">
            <w:pPr>
              <w:pStyle w:val="ListParagraph"/>
              <w:numPr>
                <w:ilvl w:val="0"/>
                <w:numId w:val="28"/>
              </w:numPr>
              <w:jc w:val="both"/>
              <w:rPr>
                <w:rFonts w:ascii="Lato" w:hAnsi="Lato" w:cstheme="minorHAnsi"/>
              </w:rPr>
            </w:pPr>
            <w:r w:rsidRPr="003B11C6">
              <w:rPr>
                <w:rFonts w:ascii="Lato" w:hAnsi="Lato" w:cstheme="minorHAnsi"/>
              </w:rPr>
              <w:t>Knowledge of government grant regulations and financial reporting requirements preferred.</w:t>
            </w:r>
          </w:p>
          <w:p w14:paraId="5FBB3D64" w14:textId="0DFD3441" w:rsidR="00B47810" w:rsidRPr="00B47810" w:rsidRDefault="00B47810" w:rsidP="004F4D2B">
            <w:pPr>
              <w:pStyle w:val="ListParagraph"/>
              <w:numPr>
                <w:ilvl w:val="0"/>
                <w:numId w:val="28"/>
              </w:numPr>
              <w:jc w:val="both"/>
              <w:rPr>
                <w:rFonts w:ascii="Lato" w:hAnsi="Lato" w:cstheme="minorHAnsi"/>
              </w:rPr>
            </w:pPr>
            <w:r w:rsidRPr="003B11C6">
              <w:rPr>
                <w:rFonts w:ascii="Lato" w:hAnsi="Lato" w:cstheme="minorHAnsi"/>
              </w:rPr>
              <w:t xml:space="preserve">Good working knowledge of computerized accounting systems, preferable Sun Systems.  Must be computer literate in Microsoft Office </w:t>
            </w:r>
            <w:r>
              <w:rPr>
                <w:rFonts w:ascii="Lato" w:hAnsi="Lato" w:cstheme="minorHAnsi"/>
              </w:rPr>
              <w:t>software</w:t>
            </w:r>
            <w:r>
              <w:rPr>
                <w:rFonts w:ascii="Lato" w:hAnsi="Lato" w:cstheme="minorHAnsi"/>
              </w:rPr>
              <w:t>.</w:t>
            </w:r>
          </w:p>
          <w:p w14:paraId="17E8A40C" w14:textId="77777777" w:rsidR="003B11C6" w:rsidRPr="003B11C6" w:rsidRDefault="003B11C6" w:rsidP="004F4D2B">
            <w:pPr>
              <w:pStyle w:val="ListParagraph"/>
              <w:numPr>
                <w:ilvl w:val="0"/>
                <w:numId w:val="28"/>
              </w:numPr>
              <w:jc w:val="both"/>
              <w:rPr>
                <w:rFonts w:ascii="Lato" w:hAnsi="Lato" w:cstheme="minorHAnsi"/>
              </w:rPr>
            </w:pPr>
            <w:r w:rsidRPr="003B11C6">
              <w:rPr>
                <w:rFonts w:ascii="Lato" w:hAnsi="Lato" w:cstheme="minorHAnsi"/>
              </w:rPr>
              <w:t>Ability to solve complex problems and to exercise independent judgment.</w:t>
            </w:r>
          </w:p>
          <w:p w14:paraId="52EA2B49" w14:textId="20798618" w:rsidR="003B11C6" w:rsidRPr="003B11C6" w:rsidRDefault="007639E4" w:rsidP="004F4D2B">
            <w:pPr>
              <w:pStyle w:val="ListParagraph"/>
              <w:numPr>
                <w:ilvl w:val="0"/>
                <w:numId w:val="28"/>
              </w:numPr>
              <w:jc w:val="both"/>
              <w:rPr>
                <w:rFonts w:ascii="Lato" w:hAnsi="Lato" w:cstheme="minorHAnsi"/>
              </w:rPr>
            </w:pPr>
            <w:r>
              <w:rPr>
                <w:rFonts w:ascii="Lato" w:hAnsi="Lato" w:cstheme="minorHAnsi"/>
              </w:rPr>
              <w:t>Ability</w:t>
            </w:r>
            <w:r w:rsidR="003B11C6" w:rsidRPr="003B11C6">
              <w:rPr>
                <w:rFonts w:ascii="Lato" w:hAnsi="Lato" w:cstheme="minorHAnsi"/>
              </w:rPr>
              <w:t xml:space="preserve"> to lead and manage a team including </w:t>
            </w:r>
            <w:r>
              <w:rPr>
                <w:rFonts w:ascii="Lato" w:hAnsi="Lato" w:cstheme="minorHAnsi"/>
              </w:rPr>
              <w:t>providing s</w:t>
            </w:r>
            <w:r w:rsidR="003B11C6" w:rsidRPr="003B11C6">
              <w:rPr>
                <w:rFonts w:ascii="Lato" w:hAnsi="Lato" w:cstheme="minorHAnsi"/>
              </w:rPr>
              <w:t>piritual</w:t>
            </w:r>
            <w:r w:rsidR="009D7A4F">
              <w:rPr>
                <w:rFonts w:ascii="Lato" w:hAnsi="Lato" w:cstheme="minorHAnsi"/>
              </w:rPr>
              <w:t>/servant</w:t>
            </w:r>
            <w:r w:rsidR="003B11C6" w:rsidRPr="003B11C6">
              <w:rPr>
                <w:rFonts w:ascii="Lato" w:hAnsi="Lato" w:cstheme="minorHAnsi"/>
              </w:rPr>
              <w:t xml:space="preserve"> leadership to the team.</w:t>
            </w:r>
          </w:p>
          <w:p w14:paraId="0FD6ACA6" w14:textId="77777777" w:rsidR="003B11C6" w:rsidRPr="003B11C6" w:rsidRDefault="003B11C6" w:rsidP="004F4D2B">
            <w:pPr>
              <w:pStyle w:val="ListParagraph"/>
              <w:numPr>
                <w:ilvl w:val="0"/>
                <w:numId w:val="28"/>
              </w:numPr>
              <w:jc w:val="both"/>
              <w:rPr>
                <w:rFonts w:ascii="Lato" w:hAnsi="Lato" w:cstheme="minorHAnsi"/>
              </w:rPr>
            </w:pPr>
            <w:r w:rsidRPr="003B11C6">
              <w:rPr>
                <w:rFonts w:ascii="Lato" w:hAnsi="Lato" w:cstheme="minorHAnsi"/>
              </w:rPr>
              <w:t>Proficiency in written and spoken English</w:t>
            </w:r>
          </w:p>
          <w:p w14:paraId="39AA1B9F" w14:textId="33E2847A" w:rsidR="003B11C6" w:rsidRPr="003B11C6" w:rsidRDefault="007639E4" w:rsidP="004F4D2B">
            <w:pPr>
              <w:pStyle w:val="ListParagraph"/>
              <w:numPr>
                <w:ilvl w:val="0"/>
                <w:numId w:val="28"/>
              </w:numPr>
              <w:jc w:val="both"/>
              <w:rPr>
                <w:rFonts w:ascii="Lato" w:hAnsi="Lato" w:cstheme="minorHAnsi"/>
              </w:rPr>
            </w:pPr>
            <w:r>
              <w:rPr>
                <w:rFonts w:ascii="Lato" w:hAnsi="Lato" w:cstheme="minorHAnsi"/>
              </w:rPr>
              <w:t>Excellent communication and</w:t>
            </w:r>
            <w:r w:rsidR="003B11C6" w:rsidRPr="003B11C6">
              <w:rPr>
                <w:rFonts w:ascii="Lato" w:hAnsi="Lato" w:cstheme="minorHAnsi"/>
              </w:rPr>
              <w:t xml:space="preserve"> interpersonal skills.</w:t>
            </w:r>
          </w:p>
          <w:p w14:paraId="05BDAE6E" w14:textId="272EB4B0" w:rsidR="00482241" w:rsidRPr="00482241" w:rsidRDefault="00482241" w:rsidP="004F4D2B">
            <w:pPr>
              <w:pStyle w:val="BodyText3"/>
              <w:numPr>
                <w:ilvl w:val="0"/>
                <w:numId w:val="28"/>
              </w:numPr>
              <w:spacing w:after="0"/>
              <w:jc w:val="both"/>
              <w:rPr>
                <w:rFonts w:ascii="Lato" w:hAnsi="Lato"/>
                <w:sz w:val="22"/>
                <w:szCs w:val="22"/>
              </w:rPr>
            </w:pPr>
            <w:r>
              <w:rPr>
                <w:rFonts w:ascii="Lato" w:hAnsi="Lato"/>
                <w:sz w:val="22"/>
                <w:szCs w:val="22"/>
              </w:rPr>
              <w:t>Willingness to support</w:t>
            </w:r>
            <w:r w:rsidR="00913D0A">
              <w:rPr>
                <w:rFonts w:ascii="Lato" w:hAnsi="Lato"/>
                <w:sz w:val="22"/>
                <w:szCs w:val="22"/>
              </w:rPr>
              <w:t>,</w:t>
            </w:r>
            <w:r>
              <w:rPr>
                <w:rFonts w:ascii="Lato" w:hAnsi="Lato"/>
                <w:sz w:val="22"/>
                <w:szCs w:val="22"/>
              </w:rPr>
              <w:t xml:space="preserve"> articulate and demonstrate World Vision’s core values in meaningful ways to </w:t>
            </w:r>
            <w:r w:rsidR="00913D0A">
              <w:rPr>
                <w:rFonts w:ascii="Lato" w:hAnsi="Lato"/>
                <w:sz w:val="22"/>
                <w:szCs w:val="22"/>
              </w:rPr>
              <w:t xml:space="preserve">staff, </w:t>
            </w:r>
            <w:r w:rsidR="001D19CB">
              <w:rPr>
                <w:rFonts w:ascii="Lato" w:hAnsi="Lato"/>
                <w:sz w:val="22"/>
                <w:szCs w:val="22"/>
              </w:rPr>
              <w:t xml:space="preserve">partners, </w:t>
            </w:r>
            <w:r>
              <w:rPr>
                <w:rFonts w:ascii="Lato" w:hAnsi="Lato"/>
                <w:sz w:val="22"/>
                <w:szCs w:val="22"/>
              </w:rPr>
              <w:t xml:space="preserve">children and communities. </w:t>
            </w:r>
          </w:p>
        </w:tc>
      </w:tr>
      <w:tr w:rsidR="00E53C84" w:rsidRPr="001836C5" w14:paraId="792DFB68" w14:textId="77777777" w:rsidTr="00913D0A">
        <w:tc>
          <w:tcPr>
            <w:tcW w:w="2494" w:type="dxa"/>
            <w:gridSpan w:val="2"/>
            <w:shd w:val="clear" w:color="auto" w:fill="F7CAAC" w:themeFill="accent2" w:themeFillTint="66"/>
          </w:tcPr>
          <w:p w14:paraId="289959E7" w14:textId="77777777" w:rsidR="00DE4D89" w:rsidRPr="001836C5" w:rsidRDefault="00DE4D89" w:rsidP="00E53C84">
            <w:pPr>
              <w:rPr>
                <w:rFonts w:ascii="Lato" w:hAnsi="Lato"/>
              </w:rPr>
            </w:pPr>
            <w:r w:rsidRPr="001836C5">
              <w:rPr>
                <w:rFonts w:ascii="Lato" w:hAnsi="Lato"/>
              </w:rPr>
              <w:t>Travel and/or</w:t>
            </w:r>
          </w:p>
          <w:p w14:paraId="1E1AB90E" w14:textId="77777777" w:rsidR="00E53C84" w:rsidRPr="001836C5" w:rsidRDefault="00DE4D89" w:rsidP="00E53C84">
            <w:pPr>
              <w:rPr>
                <w:rFonts w:ascii="Lato" w:hAnsi="Lato"/>
              </w:rPr>
            </w:pPr>
            <w:r w:rsidRPr="001836C5">
              <w:rPr>
                <w:rFonts w:ascii="Lato" w:hAnsi="Lato"/>
              </w:rPr>
              <w:t xml:space="preserve">Work </w:t>
            </w:r>
            <w:r w:rsidR="00E53C84" w:rsidRPr="001836C5">
              <w:rPr>
                <w:rFonts w:ascii="Lato" w:hAnsi="Lato"/>
              </w:rPr>
              <w:t>Environment</w:t>
            </w:r>
          </w:p>
          <w:p w14:paraId="023A022A" w14:textId="77777777" w:rsidR="00E53C84" w:rsidRPr="001836C5" w:rsidRDefault="00E53C84" w:rsidP="00E53C84">
            <w:pPr>
              <w:rPr>
                <w:rFonts w:ascii="Lato" w:hAnsi="Lato"/>
              </w:rPr>
            </w:pPr>
            <w:r w:rsidRPr="001836C5">
              <w:rPr>
                <w:rFonts w:ascii="Lato" w:hAnsi="Lato"/>
              </w:rPr>
              <w:t>Requirement</w:t>
            </w:r>
          </w:p>
        </w:tc>
        <w:tc>
          <w:tcPr>
            <w:tcW w:w="3361" w:type="dxa"/>
          </w:tcPr>
          <w:p w14:paraId="0671C1F4" w14:textId="1C875D38" w:rsidR="001836C5" w:rsidRPr="00484619" w:rsidRDefault="007639E4" w:rsidP="00CD33F3">
            <w:pPr>
              <w:jc w:val="center"/>
              <w:rPr>
                <w:rFonts w:ascii="Lato" w:hAnsi="Lato"/>
              </w:rPr>
            </w:pPr>
            <w:r w:rsidRPr="00484619">
              <w:rPr>
                <w:rFonts w:ascii="Lato" w:hAnsi="Lato"/>
              </w:rPr>
              <w:t>A</w:t>
            </w:r>
            <w:r w:rsidR="001836C5" w:rsidRPr="00484619">
              <w:rPr>
                <w:rFonts w:ascii="Lato" w:hAnsi="Lato"/>
              </w:rPr>
              <w:t>bility and willingness to travel domestically and internationally up to</w:t>
            </w:r>
            <w:r w:rsidRPr="00484619">
              <w:rPr>
                <w:rFonts w:ascii="Lato" w:hAnsi="Lato"/>
              </w:rPr>
              <w:t xml:space="preserve"> 30</w:t>
            </w:r>
            <w:r w:rsidR="001836C5" w:rsidRPr="00484619">
              <w:rPr>
                <w:rFonts w:ascii="Lato" w:hAnsi="Lato"/>
              </w:rPr>
              <w:t>% of the time.</w:t>
            </w:r>
          </w:p>
        </w:tc>
        <w:tc>
          <w:tcPr>
            <w:tcW w:w="1608" w:type="dxa"/>
            <w:shd w:val="clear" w:color="auto" w:fill="F7CAAC" w:themeFill="accent2" w:themeFillTint="66"/>
          </w:tcPr>
          <w:p w14:paraId="552A6610" w14:textId="77777777" w:rsidR="00E53C84" w:rsidRPr="001836C5" w:rsidRDefault="00E53C84" w:rsidP="00E53C84">
            <w:pPr>
              <w:rPr>
                <w:rFonts w:ascii="Lato" w:hAnsi="Lato"/>
              </w:rPr>
            </w:pPr>
            <w:r w:rsidRPr="001836C5">
              <w:rPr>
                <w:rFonts w:ascii="Lato" w:hAnsi="Lato"/>
              </w:rPr>
              <w:t>Physical</w:t>
            </w:r>
          </w:p>
          <w:p w14:paraId="569A5C07" w14:textId="77777777" w:rsidR="00E53C84" w:rsidRPr="001836C5" w:rsidRDefault="00E53C84" w:rsidP="00E53C84">
            <w:pPr>
              <w:rPr>
                <w:rFonts w:ascii="Lato" w:hAnsi="Lato"/>
              </w:rPr>
            </w:pPr>
            <w:r w:rsidRPr="001836C5">
              <w:rPr>
                <w:rFonts w:ascii="Lato" w:hAnsi="Lato"/>
              </w:rPr>
              <w:t>Requirements</w:t>
            </w:r>
          </w:p>
        </w:tc>
        <w:tc>
          <w:tcPr>
            <w:tcW w:w="3035" w:type="dxa"/>
            <w:gridSpan w:val="2"/>
          </w:tcPr>
          <w:p w14:paraId="7AC95C7E" w14:textId="4D8268FC" w:rsidR="00E53C84" w:rsidRPr="001836C5" w:rsidRDefault="00491E18" w:rsidP="00913D0A">
            <w:pPr>
              <w:jc w:val="center"/>
              <w:rPr>
                <w:rFonts w:ascii="Lato" w:hAnsi="Lato"/>
              </w:rPr>
            </w:pPr>
            <w:r w:rsidRPr="008A1B32">
              <w:rPr>
                <w:rFonts w:ascii="Lato" w:hAnsi="Lato"/>
              </w:rPr>
              <w:t>Satisfactory pre-employment medical report verified by medical doctors from licensed hospitals</w:t>
            </w:r>
          </w:p>
        </w:tc>
        <w:tc>
          <w:tcPr>
            <w:tcW w:w="1602" w:type="dxa"/>
            <w:shd w:val="clear" w:color="auto" w:fill="F7CAAC" w:themeFill="accent2" w:themeFillTint="66"/>
          </w:tcPr>
          <w:p w14:paraId="19EE59D1" w14:textId="77777777" w:rsidR="00E53C84" w:rsidRPr="001836C5" w:rsidRDefault="00E53C84" w:rsidP="00913D0A">
            <w:pPr>
              <w:jc w:val="center"/>
              <w:rPr>
                <w:rFonts w:ascii="Lato" w:hAnsi="Lato"/>
              </w:rPr>
            </w:pPr>
            <w:r w:rsidRPr="001836C5">
              <w:rPr>
                <w:rFonts w:ascii="Lato" w:hAnsi="Lato"/>
              </w:rPr>
              <w:t>Language</w:t>
            </w:r>
          </w:p>
          <w:p w14:paraId="67F86D22" w14:textId="77777777" w:rsidR="00E53C84" w:rsidRPr="001836C5" w:rsidRDefault="00E53C84" w:rsidP="00913D0A">
            <w:pPr>
              <w:jc w:val="center"/>
              <w:rPr>
                <w:rFonts w:ascii="Lato" w:hAnsi="Lato"/>
              </w:rPr>
            </w:pPr>
            <w:r w:rsidRPr="001836C5">
              <w:rPr>
                <w:rFonts w:ascii="Lato" w:hAnsi="Lato"/>
              </w:rPr>
              <w:t>Requirements</w:t>
            </w:r>
          </w:p>
        </w:tc>
        <w:tc>
          <w:tcPr>
            <w:tcW w:w="2290" w:type="dxa"/>
          </w:tcPr>
          <w:p w14:paraId="2192E386" w14:textId="0F3F3AF7" w:rsidR="00491E18" w:rsidRDefault="00491E18" w:rsidP="00913D0A">
            <w:pPr>
              <w:jc w:val="center"/>
              <w:rPr>
                <w:rFonts w:ascii="Lato" w:hAnsi="Lato"/>
              </w:rPr>
            </w:pPr>
            <w:r w:rsidRPr="008A1B32">
              <w:rPr>
                <w:rFonts w:ascii="Lato" w:hAnsi="Lato"/>
              </w:rPr>
              <w:t>Vietnamese: Fluent</w:t>
            </w:r>
          </w:p>
          <w:p w14:paraId="6004814B" w14:textId="77777777" w:rsidR="00491E18" w:rsidRPr="008A1B32" w:rsidRDefault="00491E18" w:rsidP="00913D0A">
            <w:pPr>
              <w:jc w:val="center"/>
              <w:rPr>
                <w:rFonts w:ascii="Lato" w:hAnsi="Lato"/>
              </w:rPr>
            </w:pPr>
          </w:p>
          <w:p w14:paraId="1B2F5BEE" w14:textId="67190BC2" w:rsidR="00491E18" w:rsidRPr="008A1B32" w:rsidRDefault="00491E18" w:rsidP="00913D0A">
            <w:pPr>
              <w:jc w:val="center"/>
              <w:rPr>
                <w:rFonts w:ascii="Lato" w:hAnsi="Lato"/>
              </w:rPr>
            </w:pPr>
            <w:r w:rsidRPr="008A1B32">
              <w:rPr>
                <w:rFonts w:ascii="Lato" w:hAnsi="Lato"/>
              </w:rPr>
              <w:t>English: Advanced</w:t>
            </w:r>
          </w:p>
          <w:p w14:paraId="407F92C2" w14:textId="5C5204CF" w:rsidR="00E53C84" w:rsidRPr="001836C5" w:rsidRDefault="00E53C84" w:rsidP="00913D0A">
            <w:pPr>
              <w:jc w:val="center"/>
              <w:rPr>
                <w:rFonts w:ascii="Lato" w:hAnsi="Lato"/>
              </w:rPr>
            </w:pPr>
          </w:p>
        </w:tc>
      </w:tr>
    </w:tbl>
    <w:p w14:paraId="7412CA4D" w14:textId="77777777" w:rsidR="00E53C84" w:rsidRPr="001836C5" w:rsidRDefault="00E53C84" w:rsidP="00923144">
      <w:pPr>
        <w:spacing w:after="0"/>
        <w:rPr>
          <w:rFonts w:ascii="Lato" w:hAnsi="Lato"/>
        </w:rPr>
      </w:pPr>
    </w:p>
    <w:tbl>
      <w:tblPr>
        <w:tblStyle w:val="TableGrid"/>
        <w:tblW w:w="0" w:type="auto"/>
        <w:tblInd w:w="-1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25"/>
        <w:gridCol w:w="9630"/>
        <w:gridCol w:w="2335"/>
      </w:tblGrid>
      <w:tr w:rsidR="00E53C84" w:rsidRPr="001836C5" w14:paraId="22CFAD01" w14:textId="77777777" w:rsidTr="00923144">
        <w:tc>
          <w:tcPr>
            <w:tcW w:w="14390" w:type="dxa"/>
            <w:gridSpan w:val="3"/>
            <w:shd w:val="clear" w:color="auto" w:fill="ED7D31" w:themeFill="accent2"/>
          </w:tcPr>
          <w:bookmarkStart w:id="4" w:name="KEY_WORKING_RELATIONSHIPS"/>
          <w:p w14:paraId="0FE7E031" w14:textId="77777777" w:rsidR="00E77506" w:rsidRPr="001836C5" w:rsidRDefault="00E77506">
            <w:pPr>
              <w:rPr>
                <w:rFonts w:ascii="Lato" w:hAnsi="Lato"/>
                <w:b/>
                <w:color w:val="FFFFFF" w:themeColor="background1"/>
              </w:rPr>
            </w:pPr>
            <w:r w:rsidRPr="001836C5">
              <w:rPr>
                <w:rFonts w:ascii="Lato" w:hAnsi="Lato"/>
                <w:b/>
                <w:color w:val="FFFFFF" w:themeColor="background1"/>
              </w:rPr>
              <w:fldChar w:fldCharType="begin"/>
            </w:r>
            <w:r w:rsidRPr="001836C5">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4D9060C9" w14:textId="77777777" w:rsidR="00E77506" w:rsidRPr="001836C5" w:rsidRDefault="00E77506">
            <w:pPr>
              <w:rPr>
                <w:rFonts w:ascii="Lato" w:hAnsi="Lato"/>
                <w:b/>
                <w:color w:val="FFFFFF" w:themeColor="background1"/>
              </w:rPr>
            </w:pPr>
          </w:p>
          <w:p w14:paraId="36DDE692" w14:textId="77777777" w:rsidR="00E77506" w:rsidRPr="001836C5" w:rsidRDefault="00E77506">
            <w:pPr>
              <w:rPr>
                <w:rFonts w:ascii="Lato" w:hAnsi="Lato"/>
                <w:b/>
                <w:color w:val="FFFFFF" w:themeColor="background1"/>
              </w:rPr>
            </w:pPr>
            <w:r w:rsidRPr="001836C5">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79E349ED" w14:textId="77777777" w:rsidR="00E77506" w:rsidRPr="001836C5" w:rsidRDefault="00E77506">
            <w:pPr>
              <w:rPr>
                <w:rFonts w:ascii="Lato" w:hAnsi="Lato"/>
                <w:b/>
                <w:color w:val="FFFFFF" w:themeColor="background1"/>
              </w:rPr>
            </w:pPr>
          </w:p>
          <w:p w14:paraId="1F97EF9A" w14:textId="77777777" w:rsidR="00E53C84" w:rsidRPr="001836C5" w:rsidRDefault="00E77506">
            <w:pPr>
              <w:rPr>
                <w:rFonts w:ascii="Lato" w:hAnsi="Lato"/>
                <w:b/>
                <w:color w:val="FFFFFF" w:themeColor="background1"/>
              </w:rPr>
            </w:pPr>
            <w:r w:rsidRPr="001836C5">
              <w:rPr>
                <w:rFonts w:ascii="Lato" w:hAnsi="Lato"/>
                <w:b/>
                <w:color w:val="FFFFFF" w:themeColor="background1"/>
              </w:rPr>
              <w:instrText xml:space="preserve">" </w:instrText>
            </w:r>
            <w:r w:rsidRPr="001836C5">
              <w:rPr>
                <w:rFonts w:ascii="Lato" w:hAnsi="Lato"/>
                <w:b/>
                <w:color w:val="FFFFFF" w:themeColor="background1"/>
              </w:rPr>
              <w:fldChar w:fldCharType="separate"/>
            </w:r>
            <w:r w:rsidR="00E53C84" w:rsidRPr="001836C5">
              <w:rPr>
                <w:rStyle w:val="Hyperlink"/>
                <w:rFonts w:ascii="Lato" w:hAnsi="Lato"/>
                <w:b/>
                <w:color w:val="FFFFFF" w:themeColor="background1"/>
                <w:u w:val="none"/>
              </w:rPr>
              <w:t>KEY WORKING RELATIONSHIPS</w:t>
            </w:r>
            <w:bookmarkEnd w:id="4"/>
            <w:r w:rsidRPr="001836C5">
              <w:rPr>
                <w:rFonts w:ascii="Lato" w:hAnsi="Lato"/>
                <w:b/>
                <w:color w:val="FFFFFF" w:themeColor="background1"/>
              </w:rPr>
              <w:fldChar w:fldCharType="end"/>
            </w:r>
          </w:p>
        </w:tc>
      </w:tr>
      <w:tr w:rsidR="00E53C84" w:rsidRPr="001836C5" w14:paraId="22437862" w14:textId="77777777" w:rsidTr="00923144">
        <w:tc>
          <w:tcPr>
            <w:tcW w:w="2425" w:type="dxa"/>
            <w:shd w:val="clear" w:color="auto" w:fill="F7CAAC" w:themeFill="accent2" w:themeFillTint="66"/>
          </w:tcPr>
          <w:p w14:paraId="142CD2D6" w14:textId="77777777" w:rsidR="00E53C84" w:rsidRPr="001836C5" w:rsidRDefault="00E53C84">
            <w:pPr>
              <w:rPr>
                <w:rFonts w:ascii="Lato" w:hAnsi="Lato"/>
              </w:rPr>
            </w:pPr>
            <w:r w:rsidRPr="001836C5">
              <w:rPr>
                <w:rFonts w:ascii="Lato" w:hAnsi="Lato"/>
              </w:rPr>
              <w:t>Contact (within WV or outside WV)</w:t>
            </w:r>
          </w:p>
        </w:tc>
        <w:tc>
          <w:tcPr>
            <w:tcW w:w="9630" w:type="dxa"/>
            <w:shd w:val="clear" w:color="auto" w:fill="F7CAAC" w:themeFill="accent2" w:themeFillTint="66"/>
          </w:tcPr>
          <w:p w14:paraId="16A11C8F" w14:textId="77777777" w:rsidR="00E53C84" w:rsidRPr="001836C5" w:rsidRDefault="00E53C84" w:rsidP="00E9126D">
            <w:pPr>
              <w:jc w:val="center"/>
              <w:rPr>
                <w:rFonts w:ascii="Lato" w:hAnsi="Lato"/>
              </w:rPr>
            </w:pPr>
            <w:r w:rsidRPr="001836C5">
              <w:rPr>
                <w:rFonts w:ascii="Lato" w:hAnsi="Lato"/>
              </w:rPr>
              <w:t>Reason for contact</w:t>
            </w:r>
          </w:p>
        </w:tc>
        <w:tc>
          <w:tcPr>
            <w:tcW w:w="2335" w:type="dxa"/>
            <w:shd w:val="clear" w:color="auto" w:fill="F7CAAC" w:themeFill="accent2" w:themeFillTint="66"/>
          </w:tcPr>
          <w:p w14:paraId="3DD151FF" w14:textId="77777777" w:rsidR="00E53C84" w:rsidRPr="001836C5" w:rsidRDefault="00E53C84">
            <w:pPr>
              <w:rPr>
                <w:rFonts w:ascii="Lato" w:hAnsi="Lato"/>
              </w:rPr>
            </w:pPr>
            <w:r w:rsidRPr="001836C5">
              <w:rPr>
                <w:rFonts w:ascii="Lato" w:hAnsi="Lato"/>
              </w:rPr>
              <w:t>Frequency of contact</w:t>
            </w:r>
          </w:p>
        </w:tc>
      </w:tr>
      <w:tr w:rsidR="003B11C6" w:rsidRPr="001836C5" w14:paraId="5A70A035" w14:textId="77777777" w:rsidTr="00923144">
        <w:trPr>
          <w:trHeight w:val="432"/>
        </w:trPr>
        <w:tc>
          <w:tcPr>
            <w:tcW w:w="2425" w:type="dxa"/>
          </w:tcPr>
          <w:p w14:paraId="116E0BCA" w14:textId="64CB5609" w:rsidR="003B11C6" w:rsidRPr="003B11C6" w:rsidRDefault="003B11C6" w:rsidP="003B11C6">
            <w:pPr>
              <w:rPr>
                <w:rFonts w:ascii="Lato" w:hAnsi="Lato"/>
              </w:rPr>
            </w:pPr>
            <w:r w:rsidRPr="003B11C6">
              <w:rPr>
                <w:rFonts w:ascii="Lato" w:hAnsi="Lato"/>
              </w:rPr>
              <w:t xml:space="preserve">National Director </w:t>
            </w:r>
          </w:p>
        </w:tc>
        <w:tc>
          <w:tcPr>
            <w:tcW w:w="9630" w:type="dxa"/>
          </w:tcPr>
          <w:p w14:paraId="45C70319" w14:textId="7B317FD3" w:rsidR="003B11C6" w:rsidRPr="003B11C6" w:rsidRDefault="003B11C6" w:rsidP="003B11C6">
            <w:pPr>
              <w:jc w:val="both"/>
              <w:rPr>
                <w:rFonts w:ascii="Lato" w:hAnsi="Lato"/>
              </w:rPr>
            </w:pPr>
            <w:r w:rsidRPr="003B11C6">
              <w:rPr>
                <w:rFonts w:ascii="Lato" w:hAnsi="Lato"/>
              </w:rPr>
              <w:t>Decision making, change management, consulting</w:t>
            </w:r>
          </w:p>
        </w:tc>
        <w:tc>
          <w:tcPr>
            <w:tcW w:w="2335" w:type="dxa"/>
          </w:tcPr>
          <w:p w14:paraId="7ECEB131" w14:textId="210C0DFF" w:rsidR="003B11C6" w:rsidRPr="003B11C6" w:rsidRDefault="003B11C6" w:rsidP="003B11C6">
            <w:pPr>
              <w:rPr>
                <w:rFonts w:ascii="Lato" w:hAnsi="Lato"/>
              </w:rPr>
            </w:pPr>
            <w:r w:rsidRPr="003B11C6">
              <w:rPr>
                <w:rFonts w:ascii="Lato" w:hAnsi="Lato"/>
              </w:rPr>
              <w:t>Weekly or monthly</w:t>
            </w:r>
          </w:p>
        </w:tc>
      </w:tr>
      <w:tr w:rsidR="003B11C6" w:rsidRPr="001836C5" w14:paraId="5C64E41A" w14:textId="77777777" w:rsidTr="00923144">
        <w:trPr>
          <w:trHeight w:val="432"/>
        </w:trPr>
        <w:tc>
          <w:tcPr>
            <w:tcW w:w="2425" w:type="dxa"/>
          </w:tcPr>
          <w:p w14:paraId="2DBEF163" w14:textId="1B324978" w:rsidR="003B11C6" w:rsidRPr="003B11C6" w:rsidRDefault="003B11C6" w:rsidP="003B11C6">
            <w:pPr>
              <w:rPr>
                <w:rFonts w:ascii="Lato" w:hAnsi="Lato"/>
              </w:rPr>
            </w:pPr>
            <w:r w:rsidRPr="003B11C6">
              <w:rPr>
                <w:rFonts w:ascii="Lato" w:hAnsi="Lato"/>
              </w:rPr>
              <w:t xml:space="preserve">Finance staff  </w:t>
            </w:r>
          </w:p>
        </w:tc>
        <w:tc>
          <w:tcPr>
            <w:tcW w:w="9630" w:type="dxa"/>
          </w:tcPr>
          <w:p w14:paraId="113F3E88" w14:textId="78861A8E" w:rsidR="003B11C6" w:rsidRPr="003B11C6" w:rsidRDefault="003B11C6" w:rsidP="003B11C6">
            <w:pPr>
              <w:rPr>
                <w:rFonts w:ascii="Lato" w:hAnsi="Lato"/>
              </w:rPr>
            </w:pPr>
            <w:r w:rsidRPr="003B11C6">
              <w:rPr>
                <w:rFonts w:ascii="Lato" w:hAnsi="Lato"/>
              </w:rPr>
              <w:t>Supervision, coaching, overseeing work</w:t>
            </w:r>
          </w:p>
        </w:tc>
        <w:tc>
          <w:tcPr>
            <w:tcW w:w="2335" w:type="dxa"/>
          </w:tcPr>
          <w:p w14:paraId="424E9989" w14:textId="160CC77A" w:rsidR="003B11C6" w:rsidRPr="003B11C6" w:rsidRDefault="003B11C6" w:rsidP="003B11C6">
            <w:pPr>
              <w:rPr>
                <w:rFonts w:ascii="Lato" w:hAnsi="Lato"/>
              </w:rPr>
            </w:pPr>
            <w:r w:rsidRPr="003B11C6">
              <w:rPr>
                <w:rFonts w:ascii="Lato" w:hAnsi="Lato"/>
              </w:rPr>
              <w:t>Daily</w:t>
            </w:r>
          </w:p>
        </w:tc>
      </w:tr>
      <w:tr w:rsidR="003B11C6" w:rsidRPr="001836C5" w14:paraId="0A4A9BEB" w14:textId="77777777" w:rsidTr="00923144">
        <w:trPr>
          <w:trHeight w:val="432"/>
        </w:trPr>
        <w:tc>
          <w:tcPr>
            <w:tcW w:w="2425" w:type="dxa"/>
          </w:tcPr>
          <w:p w14:paraId="258F904A" w14:textId="485F5DBC" w:rsidR="003B11C6" w:rsidRPr="003B11C6" w:rsidRDefault="003B11C6" w:rsidP="003B11C6">
            <w:pPr>
              <w:rPr>
                <w:rFonts w:ascii="Lato" w:hAnsi="Lato"/>
              </w:rPr>
            </w:pPr>
            <w:r w:rsidRPr="003B11C6">
              <w:rPr>
                <w:rFonts w:ascii="Lato" w:hAnsi="Lato"/>
              </w:rPr>
              <w:t xml:space="preserve">Managers </w:t>
            </w:r>
          </w:p>
        </w:tc>
        <w:tc>
          <w:tcPr>
            <w:tcW w:w="9630" w:type="dxa"/>
          </w:tcPr>
          <w:p w14:paraId="0F9F2E5E" w14:textId="2F57A405" w:rsidR="003B11C6" w:rsidRPr="003B11C6" w:rsidRDefault="003B11C6" w:rsidP="003B11C6">
            <w:pPr>
              <w:rPr>
                <w:rFonts w:ascii="Lato" w:hAnsi="Lato"/>
              </w:rPr>
            </w:pPr>
            <w:r w:rsidRPr="003B11C6">
              <w:rPr>
                <w:rFonts w:ascii="Lato" w:hAnsi="Lato"/>
              </w:rPr>
              <w:t>Finance knowledge, strategic finance</w:t>
            </w:r>
          </w:p>
        </w:tc>
        <w:tc>
          <w:tcPr>
            <w:tcW w:w="2335" w:type="dxa"/>
          </w:tcPr>
          <w:p w14:paraId="68C28A90" w14:textId="2AE7CECC" w:rsidR="003B11C6" w:rsidRPr="003B11C6" w:rsidRDefault="003B11C6" w:rsidP="003B11C6">
            <w:pPr>
              <w:rPr>
                <w:rFonts w:ascii="Lato" w:hAnsi="Lato"/>
              </w:rPr>
            </w:pPr>
            <w:r w:rsidRPr="003B11C6">
              <w:rPr>
                <w:rFonts w:ascii="Lato" w:hAnsi="Lato"/>
              </w:rPr>
              <w:t>Weekly</w:t>
            </w:r>
          </w:p>
        </w:tc>
      </w:tr>
      <w:tr w:rsidR="003B11C6" w:rsidRPr="001836C5" w14:paraId="583D8436" w14:textId="77777777" w:rsidTr="00923144">
        <w:trPr>
          <w:trHeight w:val="432"/>
        </w:trPr>
        <w:tc>
          <w:tcPr>
            <w:tcW w:w="2425" w:type="dxa"/>
          </w:tcPr>
          <w:p w14:paraId="6B4C4589" w14:textId="6F7FE980" w:rsidR="003B11C6" w:rsidRPr="003B11C6" w:rsidRDefault="003B11C6" w:rsidP="003B11C6">
            <w:pPr>
              <w:rPr>
                <w:rFonts w:ascii="Lato" w:hAnsi="Lato"/>
              </w:rPr>
            </w:pPr>
            <w:r w:rsidRPr="003B11C6">
              <w:rPr>
                <w:rFonts w:ascii="Lato" w:hAnsi="Lato"/>
              </w:rPr>
              <w:t xml:space="preserve">Senior Management Team </w:t>
            </w:r>
          </w:p>
        </w:tc>
        <w:tc>
          <w:tcPr>
            <w:tcW w:w="9630" w:type="dxa"/>
          </w:tcPr>
          <w:p w14:paraId="68147754" w14:textId="0C9E4378" w:rsidR="003B11C6" w:rsidRPr="003B11C6" w:rsidRDefault="003B11C6" w:rsidP="003B11C6">
            <w:pPr>
              <w:rPr>
                <w:rFonts w:ascii="Lato" w:hAnsi="Lato"/>
              </w:rPr>
            </w:pPr>
            <w:r w:rsidRPr="003B11C6">
              <w:rPr>
                <w:rFonts w:ascii="Lato" w:hAnsi="Lato"/>
              </w:rPr>
              <w:t>Organizational change, strategy</w:t>
            </w:r>
          </w:p>
        </w:tc>
        <w:tc>
          <w:tcPr>
            <w:tcW w:w="2335" w:type="dxa"/>
          </w:tcPr>
          <w:p w14:paraId="7432B458" w14:textId="43276CD6" w:rsidR="003B11C6" w:rsidRPr="003B11C6" w:rsidRDefault="003B11C6" w:rsidP="003B11C6">
            <w:pPr>
              <w:rPr>
                <w:rFonts w:ascii="Lato" w:hAnsi="Lato"/>
              </w:rPr>
            </w:pPr>
            <w:r w:rsidRPr="003B11C6">
              <w:rPr>
                <w:rFonts w:ascii="Lato" w:hAnsi="Lato"/>
              </w:rPr>
              <w:t>Monthly</w:t>
            </w:r>
          </w:p>
        </w:tc>
      </w:tr>
      <w:tr w:rsidR="003B11C6" w:rsidRPr="001836C5" w14:paraId="2F7D696E" w14:textId="77777777" w:rsidTr="00923144">
        <w:trPr>
          <w:trHeight w:val="432"/>
        </w:trPr>
        <w:tc>
          <w:tcPr>
            <w:tcW w:w="2425" w:type="dxa"/>
          </w:tcPr>
          <w:p w14:paraId="4B05E95A" w14:textId="0DB2F48E" w:rsidR="003B11C6" w:rsidRPr="003B11C6" w:rsidRDefault="003B11C6" w:rsidP="003B11C6">
            <w:pPr>
              <w:rPr>
                <w:rFonts w:ascii="Lato" w:hAnsi="Lato"/>
              </w:rPr>
            </w:pPr>
            <w:r w:rsidRPr="003B11C6">
              <w:rPr>
                <w:rFonts w:ascii="Lato" w:hAnsi="Lato"/>
              </w:rPr>
              <w:t xml:space="preserve">Regional Finance Team and Regional Finance Director </w:t>
            </w:r>
          </w:p>
        </w:tc>
        <w:tc>
          <w:tcPr>
            <w:tcW w:w="9630" w:type="dxa"/>
          </w:tcPr>
          <w:p w14:paraId="3CD60474" w14:textId="6DE753A1" w:rsidR="003B11C6" w:rsidRPr="003B11C6" w:rsidRDefault="003B11C6" w:rsidP="003B11C6">
            <w:pPr>
              <w:rPr>
                <w:rFonts w:ascii="Lato" w:hAnsi="Lato"/>
              </w:rPr>
            </w:pPr>
            <w:r w:rsidRPr="003B11C6">
              <w:rPr>
                <w:rFonts w:ascii="Lato" w:hAnsi="Lato"/>
              </w:rPr>
              <w:t>Coaching, strategy, compliance</w:t>
            </w:r>
          </w:p>
        </w:tc>
        <w:tc>
          <w:tcPr>
            <w:tcW w:w="2335" w:type="dxa"/>
          </w:tcPr>
          <w:p w14:paraId="7975990C" w14:textId="763D71CE" w:rsidR="003B11C6" w:rsidRPr="003B11C6" w:rsidRDefault="003B11C6" w:rsidP="003B11C6">
            <w:pPr>
              <w:rPr>
                <w:rFonts w:ascii="Lato" w:hAnsi="Lato"/>
              </w:rPr>
            </w:pPr>
            <w:r w:rsidRPr="003B11C6">
              <w:rPr>
                <w:rFonts w:ascii="Lato" w:hAnsi="Lato"/>
              </w:rPr>
              <w:t>Monthly</w:t>
            </w:r>
          </w:p>
        </w:tc>
      </w:tr>
      <w:tr w:rsidR="003B11C6" w:rsidRPr="001836C5" w14:paraId="574EB6E0" w14:textId="77777777" w:rsidTr="00923144">
        <w:trPr>
          <w:trHeight w:val="432"/>
        </w:trPr>
        <w:tc>
          <w:tcPr>
            <w:tcW w:w="2425" w:type="dxa"/>
          </w:tcPr>
          <w:p w14:paraId="5495C53C" w14:textId="7F83A4C9" w:rsidR="003B11C6" w:rsidRPr="003B11C6" w:rsidRDefault="003B11C6" w:rsidP="003B11C6">
            <w:pPr>
              <w:rPr>
                <w:rFonts w:ascii="Lato" w:hAnsi="Lato"/>
              </w:rPr>
            </w:pPr>
            <w:r w:rsidRPr="003B11C6">
              <w:rPr>
                <w:rFonts w:ascii="Lato" w:hAnsi="Lato"/>
              </w:rPr>
              <w:t>Finance Colleagues (other NGOs, other organizations)</w:t>
            </w:r>
          </w:p>
        </w:tc>
        <w:tc>
          <w:tcPr>
            <w:tcW w:w="9630" w:type="dxa"/>
          </w:tcPr>
          <w:p w14:paraId="10BC72E7" w14:textId="0BAC7951" w:rsidR="003B11C6" w:rsidRPr="003B11C6" w:rsidRDefault="003B11C6" w:rsidP="003B11C6">
            <w:pPr>
              <w:rPr>
                <w:rFonts w:ascii="Lato" w:hAnsi="Lato"/>
              </w:rPr>
            </w:pPr>
            <w:r w:rsidRPr="003B11C6">
              <w:rPr>
                <w:rFonts w:ascii="Lato" w:hAnsi="Lato"/>
              </w:rPr>
              <w:t>Information and experience exchange, professional support</w:t>
            </w:r>
          </w:p>
        </w:tc>
        <w:tc>
          <w:tcPr>
            <w:tcW w:w="2335" w:type="dxa"/>
          </w:tcPr>
          <w:p w14:paraId="2890D52C" w14:textId="68F5B762" w:rsidR="003B11C6" w:rsidRPr="003B11C6" w:rsidRDefault="003B11C6" w:rsidP="003B11C6">
            <w:pPr>
              <w:rPr>
                <w:rFonts w:ascii="Lato" w:hAnsi="Lato"/>
              </w:rPr>
            </w:pPr>
            <w:r w:rsidRPr="003B11C6">
              <w:rPr>
                <w:rFonts w:ascii="Lato" w:hAnsi="Lato"/>
              </w:rPr>
              <w:t xml:space="preserve">When needed </w:t>
            </w:r>
          </w:p>
        </w:tc>
      </w:tr>
      <w:tr w:rsidR="003B11C6" w:rsidRPr="001836C5" w14:paraId="09EFFAC0" w14:textId="77777777" w:rsidTr="00923144">
        <w:trPr>
          <w:trHeight w:val="432"/>
        </w:trPr>
        <w:tc>
          <w:tcPr>
            <w:tcW w:w="2425" w:type="dxa"/>
          </w:tcPr>
          <w:p w14:paraId="79427567" w14:textId="66312110" w:rsidR="003B11C6" w:rsidRPr="003B11C6" w:rsidRDefault="003B11C6" w:rsidP="003B11C6">
            <w:pPr>
              <w:rPr>
                <w:rFonts w:ascii="Lato" w:hAnsi="Lato"/>
              </w:rPr>
            </w:pPr>
            <w:r w:rsidRPr="003B11C6">
              <w:rPr>
                <w:rFonts w:ascii="Lato" w:hAnsi="Lato"/>
                <w:lang w:val="en-US"/>
              </w:rPr>
              <w:t xml:space="preserve">WVRF Office staff </w:t>
            </w:r>
          </w:p>
        </w:tc>
        <w:tc>
          <w:tcPr>
            <w:tcW w:w="9630" w:type="dxa"/>
          </w:tcPr>
          <w:p w14:paraId="059EE576" w14:textId="57C538A0" w:rsidR="003B11C6" w:rsidRPr="003B11C6" w:rsidRDefault="003B11C6" w:rsidP="003B11C6">
            <w:pPr>
              <w:rPr>
                <w:rFonts w:ascii="Lato" w:hAnsi="Lato"/>
              </w:rPr>
            </w:pPr>
            <w:r w:rsidRPr="003B11C6">
              <w:rPr>
                <w:rFonts w:ascii="Lato" w:hAnsi="Lato"/>
              </w:rPr>
              <w:t>Major finance issues and coordination</w:t>
            </w:r>
          </w:p>
        </w:tc>
        <w:tc>
          <w:tcPr>
            <w:tcW w:w="2335" w:type="dxa"/>
          </w:tcPr>
          <w:p w14:paraId="3BD588DB" w14:textId="3EFDC766" w:rsidR="003B11C6" w:rsidRPr="003B11C6" w:rsidRDefault="003B11C6" w:rsidP="003B11C6">
            <w:pPr>
              <w:rPr>
                <w:rFonts w:ascii="Lato" w:hAnsi="Lato"/>
              </w:rPr>
            </w:pPr>
            <w:r w:rsidRPr="003B11C6">
              <w:rPr>
                <w:rFonts w:ascii="Lato" w:hAnsi="Lato"/>
              </w:rPr>
              <w:t>Weekly</w:t>
            </w:r>
          </w:p>
        </w:tc>
      </w:tr>
      <w:tr w:rsidR="004D2B6F" w:rsidRPr="001836C5" w14:paraId="096B54FC" w14:textId="77777777" w:rsidTr="00923144">
        <w:trPr>
          <w:trHeight w:val="432"/>
        </w:trPr>
        <w:tc>
          <w:tcPr>
            <w:tcW w:w="2425" w:type="dxa"/>
          </w:tcPr>
          <w:p w14:paraId="0C98D1C5" w14:textId="2CAC646F" w:rsidR="004D2B6F" w:rsidRPr="003B11C6" w:rsidRDefault="004D2B6F" w:rsidP="003B11C6">
            <w:pPr>
              <w:rPr>
                <w:rFonts w:ascii="Lato" w:hAnsi="Lato"/>
                <w:lang w:val="en-US"/>
              </w:rPr>
            </w:pPr>
            <w:r>
              <w:rPr>
                <w:rFonts w:ascii="Lato" w:hAnsi="Lato"/>
                <w:lang w:val="en-US"/>
              </w:rPr>
              <w:t>Communication and Public Engagement Department</w:t>
            </w:r>
          </w:p>
        </w:tc>
        <w:tc>
          <w:tcPr>
            <w:tcW w:w="9630" w:type="dxa"/>
          </w:tcPr>
          <w:p w14:paraId="5DB42717" w14:textId="716B8031" w:rsidR="004D2B6F" w:rsidRPr="003B11C6" w:rsidRDefault="004D2B6F" w:rsidP="003B11C6">
            <w:pPr>
              <w:rPr>
                <w:rFonts w:ascii="Lato" w:hAnsi="Lato"/>
              </w:rPr>
            </w:pPr>
            <w:r>
              <w:rPr>
                <w:rFonts w:ascii="Lato" w:hAnsi="Lato"/>
              </w:rPr>
              <w:t>Get</w:t>
            </w:r>
            <w:r w:rsidRPr="004D2B6F">
              <w:rPr>
                <w:rFonts w:ascii="Lato" w:hAnsi="Lato"/>
              </w:rPr>
              <w:t xml:space="preserve"> </w:t>
            </w:r>
            <w:r w:rsidRPr="004D2B6F">
              <w:rPr>
                <w:rFonts w:ascii="Lato" w:hAnsi="Lato"/>
              </w:rPr>
              <w:t>endorsement for ALL communications materials (any promotion/branding material targeting the external public with World Vision Viet Nam’s logo on it).</w:t>
            </w:r>
          </w:p>
        </w:tc>
        <w:tc>
          <w:tcPr>
            <w:tcW w:w="2335" w:type="dxa"/>
          </w:tcPr>
          <w:p w14:paraId="634C83DB" w14:textId="25C5B17E" w:rsidR="004D2B6F" w:rsidRPr="003B11C6" w:rsidRDefault="00B76FC6" w:rsidP="003B11C6">
            <w:pPr>
              <w:rPr>
                <w:rFonts w:ascii="Lato" w:hAnsi="Lato"/>
              </w:rPr>
            </w:pPr>
            <w:r w:rsidRPr="003B11C6">
              <w:rPr>
                <w:rFonts w:ascii="Lato" w:hAnsi="Lato"/>
              </w:rPr>
              <w:t>When needed</w:t>
            </w:r>
          </w:p>
        </w:tc>
      </w:tr>
      <w:tr w:rsidR="003B11C6" w:rsidRPr="001836C5" w14:paraId="761F7160" w14:textId="77777777" w:rsidTr="00923144">
        <w:trPr>
          <w:trHeight w:val="432"/>
        </w:trPr>
        <w:tc>
          <w:tcPr>
            <w:tcW w:w="2425" w:type="dxa"/>
          </w:tcPr>
          <w:p w14:paraId="544F09BD" w14:textId="7B9EAF11" w:rsidR="003B11C6" w:rsidRPr="003B11C6" w:rsidRDefault="003B11C6" w:rsidP="003B11C6">
            <w:pPr>
              <w:rPr>
                <w:rFonts w:ascii="Lato" w:hAnsi="Lato"/>
                <w:lang w:val="en-US"/>
              </w:rPr>
            </w:pPr>
            <w:r w:rsidRPr="003B11C6">
              <w:rPr>
                <w:rFonts w:ascii="Lato" w:hAnsi="Lato"/>
                <w:color w:val="000000"/>
                <w:lang w:val="en-US"/>
              </w:rPr>
              <w:t xml:space="preserve">All staff </w:t>
            </w:r>
          </w:p>
        </w:tc>
        <w:tc>
          <w:tcPr>
            <w:tcW w:w="9630" w:type="dxa"/>
          </w:tcPr>
          <w:p w14:paraId="7735814E" w14:textId="11AF0827" w:rsidR="003B11C6" w:rsidRPr="003B11C6" w:rsidRDefault="003B11C6" w:rsidP="003B11C6">
            <w:pPr>
              <w:rPr>
                <w:rFonts w:ascii="Lato" w:hAnsi="Lato"/>
              </w:rPr>
            </w:pPr>
            <w:r w:rsidRPr="003B11C6">
              <w:rPr>
                <w:rFonts w:ascii="Lato" w:hAnsi="Lato"/>
                <w:color w:val="000000"/>
              </w:rPr>
              <w:t>Major finance issues and coordination</w:t>
            </w:r>
          </w:p>
        </w:tc>
        <w:tc>
          <w:tcPr>
            <w:tcW w:w="2335" w:type="dxa"/>
          </w:tcPr>
          <w:p w14:paraId="5AAE91E2" w14:textId="02D88615" w:rsidR="003B11C6" w:rsidRPr="003B11C6" w:rsidRDefault="003B11C6" w:rsidP="003B11C6">
            <w:pPr>
              <w:rPr>
                <w:rFonts w:ascii="Lato" w:hAnsi="Lato"/>
              </w:rPr>
            </w:pPr>
            <w:r w:rsidRPr="003B11C6">
              <w:rPr>
                <w:rFonts w:ascii="Lato" w:hAnsi="Lato"/>
              </w:rPr>
              <w:t>Monthly</w:t>
            </w:r>
          </w:p>
        </w:tc>
      </w:tr>
      <w:bookmarkStart w:id="5" w:name="DECISION_MAKING"/>
      <w:tr w:rsidR="00D87F3C" w:rsidRPr="001836C5" w14:paraId="5953D595" w14:textId="77777777" w:rsidTr="00923144">
        <w:tc>
          <w:tcPr>
            <w:tcW w:w="14390" w:type="dxa"/>
            <w:gridSpan w:val="3"/>
            <w:shd w:val="clear" w:color="auto" w:fill="ED7D31" w:themeFill="accent2"/>
          </w:tcPr>
          <w:p w14:paraId="56734C46" w14:textId="77777777" w:rsidR="00D87F3C" w:rsidRPr="001836C5" w:rsidRDefault="00D87F3C" w:rsidP="00D87F3C">
            <w:pPr>
              <w:rPr>
                <w:rFonts w:ascii="Lato" w:hAnsi="Lato"/>
                <w:b/>
                <w:color w:val="FFFFFF" w:themeColor="background1"/>
              </w:rPr>
            </w:pPr>
            <w:r w:rsidRPr="001836C5">
              <w:rPr>
                <w:rFonts w:ascii="Lato" w:hAnsi="Lato"/>
                <w:b/>
                <w:color w:val="FFFFFF" w:themeColor="background1"/>
              </w:rPr>
              <w:fldChar w:fldCharType="begin"/>
            </w:r>
            <w:r w:rsidRPr="001836C5">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2041FFEF" w14:textId="77777777" w:rsidR="00D87F3C" w:rsidRPr="001836C5" w:rsidRDefault="00D87F3C" w:rsidP="00D87F3C">
            <w:pPr>
              <w:rPr>
                <w:rFonts w:ascii="Lato" w:hAnsi="Lato"/>
                <w:b/>
                <w:color w:val="FFFFFF" w:themeColor="background1"/>
              </w:rPr>
            </w:pPr>
          </w:p>
          <w:p w14:paraId="1F0439E2" w14:textId="77777777" w:rsidR="00D87F3C" w:rsidRPr="001836C5" w:rsidRDefault="00D87F3C" w:rsidP="00D87F3C">
            <w:pPr>
              <w:rPr>
                <w:rFonts w:ascii="Lato" w:hAnsi="Lato"/>
                <w:b/>
                <w:color w:val="FFFFFF" w:themeColor="background1"/>
              </w:rPr>
            </w:pPr>
            <w:r w:rsidRPr="001836C5">
              <w:rPr>
                <w:rFonts w:ascii="Lato" w:hAnsi="Lato"/>
                <w:b/>
                <w:color w:val="FFFFFF" w:themeColor="background1"/>
              </w:rPr>
              <w:instrText xml:space="preserve">Supervision of work – Is the WHAT and the HOW clearly prescribed and reviewed. </w:instrText>
            </w:r>
          </w:p>
          <w:p w14:paraId="002D6693" w14:textId="77777777" w:rsidR="00D87F3C" w:rsidRPr="001836C5" w:rsidRDefault="00D87F3C" w:rsidP="00D87F3C">
            <w:pPr>
              <w:rPr>
                <w:rFonts w:ascii="Lato" w:hAnsi="Lato"/>
                <w:b/>
                <w:color w:val="FFFFFF" w:themeColor="background1"/>
              </w:rPr>
            </w:pPr>
          </w:p>
          <w:p w14:paraId="68C4D637" w14:textId="77777777" w:rsidR="00D87F3C" w:rsidRPr="001836C5" w:rsidRDefault="00D87F3C" w:rsidP="00D87F3C">
            <w:pPr>
              <w:rPr>
                <w:rFonts w:ascii="Lato" w:hAnsi="Lato"/>
                <w:b/>
                <w:color w:val="FFFFFF" w:themeColor="background1"/>
              </w:rPr>
            </w:pPr>
            <w:r w:rsidRPr="001836C5">
              <w:rPr>
                <w:rFonts w:ascii="Lato" w:hAnsi="Lato"/>
                <w:b/>
                <w:color w:val="FFFFFF" w:themeColor="background1"/>
              </w:rPr>
              <w:instrText xml:space="preserve">Directed Work – The WHAT is prescribed but the HOW is only prescribed at the level of policies and general rules or precedents. </w:instrText>
            </w:r>
          </w:p>
          <w:p w14:paraId="625ADA64" w14:textId="77777777" w:rsidR="00D87F3C" w:rsidRPr="001836C5" w:rsidRDefault="00D87F3C" w:rsidP="00D87F3C">
            <w:pPr>
              <w:rPr>
                <w:rFonts w:ascii="Lato" w:hAnsi="Lato"/>
                <w:b/>
                <w:color w:val="FFFFFF" w:themeColor="background1"/>
              </w:rPr>
            </w:pPr>
          </w:p>
          <w:p w14:paraId="52791175" w14:textId="77777777" w:rsidR="00D87F3C" w:rsidRPr="001836C5" w:rsidRDefault="00D87F3C" w:rsidP="00D87F3C">
            <w:pPr>
              <w:rPr>
                <w:rFonts w:ascii="Lato" w:hAnsi="Lato"/>
                <w:b/>
                <w:color w:val="FFFFFF" w:themeColor="background1"/>
              </w:rPr>
            </w:pPr>
            <w:r w:rsidRPr="001836C5">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099F9B43" w14:textId="77777777" w:rsidR="00D87F3C" w:rsidRPr="001836C5" w:rsidRDefault="00D87F3C" w:rsidP="00D87F3C">
            <w:pPr>
              <w:rPr>
                <w:rFonts w:ascii="Lato" w:hAnsi="Lato"/>
                <w:b/>
                <w:color w:val="FFFFFF" w:themeColor="background1"/>
              </w:rPr>
            </w:pPr>
          </w:p>
          <w:p w14:paraId="4B140014" w14:textId="77777777" w:rsidR="00D87F3C" w:rsidRPr="001836C5" w:rsidRDefault="00D87F3C" w:rsidP="00D87F3C">
            <w:pPr>
              <w:rPr>
                <w:rFonts w:ascii="Lato" w:hAnsi="Lato"/>
                <w:b/>
              </w:rPr>
            </w:pPr>
            <w:r w:rsidRPr="001836C5">
              <w:rPr>
                <w:rFonts w:ascii="Lato" w:hAnsi="Lato"/>
                <w:b/>
                <w:color w:val="FFFFFF" w:themeColor="background1"/>
              </w:rPr>
              <w:instrText xml:space="preserve">" </w:instrText>
            </w:r>
            <w:r w:rsidRPr="001836C5">
              <w:rPr>
                <w:rFonts w:ascii="Lato" w:hAnsi="Lato"/>
                <w:b/>
                <w:color w:val="FFFFFF" w:themeColor="background1"/>
              </w:rPr>
              <w:fldChar w:fldCharType="separate"/>
            </w:r>
            <w:r w:rsidRPr="001836C5">
              <w:rPr>
                <w:rStyle w:val="Hyperlink"/>
                <w:rFonts w:ascii="Lato" w:hAnsi="Lato"/>
                <w:b/>
                <w:color w:val="FFFFFF" w:themeColor="background1"/>
                <w:u w:val="none"/>
              </w:rPr>
              <w:t>DECISION MAKING</w:t>
            </w:r>
            <w:bookmarkEnd w:id="5"/>
            <w:r w:rsidRPr="001836C5">
              <w:rPr>
                <w:rFonts w:ascii="Lato" w:hAnsi="Lato"/>
                <w:b/>
                <w:color w:val="FFFFFF" w:themeColor="background1"/>
              </w:rPr>
              <w:fldChar w:fldCharType="end"/>
            </w:r>
          </w:p>
        </w:tc>
      </w:tr>
      <w:tr w:rsidR="00E545DF" w:rsidRPr="001836C5" w14:paraId="232A8137" w14:textId="77777777" w:rsidTr="004F4D2B">
        <w:trPr>
          <w:trHeight w:val="429"/>
        </w:trPr>
        <w:tc>
          <w:tcPr>
            <w:tcW w:w="14390" w:type="dxa"/>
            <w:gridSpan w:val="3"/>
          </w:tcPr>
          <w:p w14:paraId="00359890" w14:textId="7D1CE658" w:rsidR="00E545DF" w:rsidRPr="003B11C6" w:rsidRDefault="00E545DF" w:rsidP="003B11C6">
            <w:pPr>
              <w:rPr>
                <w:rFonts w:ascii="Lato" w:hAnsi="Lato"/>
              </w:rPr>
            </w:pPr>
            <w:r w:rsidRPr="003B11C6">
              <w:rPr>
                <w:rFonts w:ascii="Lato" w:hAnsi="Lato"/>
                <w:color w:val="3366FF"/>
              </w:rPr>
              <w:t xml:space="preserve"> </w:t>
            </w:r>
            <w:r w:rsidR="003B11C6" w:rsidRPr="003B11C6">
              <w:rPr>
                <w:rFonts w:ascii="Lato" w:hAnsi="Lato"/>
              </w:rPr>
              <w:t xml:space="preserve">As per </w:t>
            </w:r>
            <w:r w:rsidR="003B11C6" w:rsidRPr="003B11C6">
              <w:rPr>
                <w:rFonts w:ascii="Lato" w:hAnsi="Lato"/>
                <w:lang w:val="en-US"/>
              </w:rPr>
              <w:t xml:space="preserve">WVV’s </w:t>
            </w:r>
            <w:r w:rsidR="003B11C6" w:rsidRPr="003B11C6">
              <w:rPr>
                <w:rFonts w:ascii="Lato" w:hAnsi="Lato"/>
              </w:rPr>
              <w:t>level of authority</w:t>
            </w:r>
            <w:r w:rsidRPr="003B11C6">
              <w:rPr>
                <w:rFonts w:ascii="Lato" w:hAnsi="Lato"/>
                <w:color w:val="3366FF"/>
              </w:rPr>
              <w:t xml:space="preserve"> </w:t>
            </w:r>
          </w:p>
        </w:tc>
      </w:tr>
    </w:tbl>
    <w:p w14:paraId="30ABD79A" w14:textId="77777777" w:rsidR="00E9126D" w:rsidRPr="001836C5" w:rsidRDefault="00E9126D" w:rsidP="00923144">
      <w:pPr>
        <w:spacing w:after="0"/>
        <w:rPr>
          <w:rFonts w:ascii="Lato" w:hAnsi="Lato"/>
        </w:rPr>
      </w:pPr>
    </w:p>
    <w:tbl>
      <w:tblPr>
        <w:tblStyle w:val="TableGrid"/>
        <w:tblW w:w="0" w:type="auto"/>
        <w:tblInd w:w="-1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1836C5" w14:paraId="46276591" w14:textId="77777777" w:rsidTr="00923144">
        <w:tc>
          <w:tcPr>
            <w:tcW w:w="14390" w:type="dxa"/>
            <w:gridSpan w:val="4"/>
            <w:shd w:val="clear" w:color="auto" w:fill="ED7D31" w:themeFill="accent2"/>
          </w:tcPr>
          <w:p w14:paraId="4B7AEEC9" w14:textId="77777777" w:rsidR="00E9126D" w:rsidRPr="001836C5" w:rsidRDefault="00E9126D">
            <w:pPr>
              <w:rPr>
                <w:rFonts w:ascii="Lato" w:hAnsi="Lato"/>
              </w:rPr>
            </w:pPr>
            <w:r w:rsidRPr="001836C5">
              <w:rPr>
                <w:rFonts w:ascii="Lato" w:hAnsi="Lato"/>
                <w:b/>
                <w:color w:val="FFFFFF" w:themeColor="background1"/>
              </w:rPr>
              <w:lastRenderedPageBreak/>
              <w:t>CORE COMPETENCIES</w:t>
            </w:r>
            <w:r w:rsidRPr="001836C5">
              <w:rPr>
                <w:rFonts w:ascii="Lato" w:hAnsi="Lato"/>
                <w:color w:val="FFFFFF" w:themeColor="background1"/>
              </w:rPr>
              <w:t xml:space="preserve"> – For all positions, select the top 3 prioritized competencies from below. Click </w:t>
            </w:r>
            <w:hyperlink r:id="rId12" w:history="1">
              <w:r w:rsidRPr="001836C5">
                <w:rPr>
                  <w:rStyle w:val="Hyperlink"/>
                  <w:rFonts w:ascii="Lato" w:hAnsi="Lato"/>
                  <w:color w:val="FFFFFF" w:themeColor="background1"/>
                </w:rPr>
                <w:t>here</w:t>
              </w:r>
            </w:hyperlink>
            <w:r w:rsidRPr="001836C5">
              <w:rPr>
                <w:rFonts w:ascii="Lato" w:hAnsi="Lato"/>
                <w:color w:val="FFFFFF" w:themeColor="background1"/>
              </w:rPr>
              <w:t xml:space="preserve"> for a quick overview of our Core Competencies.</w:t>
            </w:r>
          </w:p>
        </w:tc>
      </w:tr>
      <w:tr w:rsidR="00E9126D" w:rsidRPr="001836C5" w14:paraId="5D901B81" w14:textId="77777777" w:rsidTr="00923144">
        <w:tc>
          <w:tcPr>
            <w:tcW w:w="3597" w:type="dxa"/>
            <w:tcBorders>
              <w:right w:val="nil"/>
            </w:tcBorders>
          </w:tcPr>
          <w:p w14:paraId="70704FA1" w14:textId="37EB581C" w:rsidR="00E9126D" w:rsidRPr="001836C5" w:rsidRDefault="004F4D2B">
            <w:pPr>
              <w:rPr>
                <w:rFonts w:ascii="Lato" w:hAnsi="Lato"/>
              </w:rPr>
            </w:pPr>
            <w:sdt>
              <w:sdtPr>
                <w:rPr>
                  <w:rFonts w:ascii="Lato" w:hAnsi="Lato"/>
                </w:rPr>
                <w:id w:val="-650909605"/>
                <w14:checkbox>
                  <w14:checked w14:val="1"/>
                  <w14:checkedState w14:val="2612" w14:font="MS Gothic"/>
                  <w14:uncheckedState w14:val="2610" w14:font="MS Gothic"/>
                </w14:checkbox>
              </w:sdtPr>
              <w:sdtEndPr/>
              <w:sdtContent>
                <w:r w:rsidR="00E545DF"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Be Safe and Resilient</w:t>
            </w:r>
          </w:p>
          <w:p w14:paraId="1FABB92B" w14:textId="45FDAD53" w:rsidR="00E9126D" w:rsidRPr="001836C5" w:rsidRDefault="004F4D2B">
            <w:pPr>
              <w:rPr>
                <w:rFonts w:ascii="Lato" w:hAnsi="Lato"/>
              </w:rPr>
            </w:pPr>
            <w:sdt>
              <w:sdtPr>
                <w:rPr>
                  <w:rFonts w:ascii="Lato" w:hAnsi="Lato"/>
                </w:rPr>
                <w:id w:val="1212462995"/>
                <w14:checkbox>
                  <w14:checked w14:val="1"/>
                  <w14:checkedState w14:val="2612" w14:font="MS Gothic"/>
                  <w14:uncheckedState w14:val="2610" w14:font="MS Gothic"/>
                </w14:checkbox>
              </w:sdtPr>
              <w:sdtEndPr/>
              <w:sdtContent>
                <w:r w:rsidR="00E545DF"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Deliver Results</w:t>
            </w:r>
          </w:p>
        </w:tc>
        <w:tc>
          <w:tcPr>
            <w:tcW w:w="3597" w:type="dxa"/>
            <w:tcBorders>
              <w:left w:val="nil"/>
              <w:right w:val="nil"/>
            </w:tcBorders>
          </w:tcPr>
          <w:p w14:paraId="19EB6CD5" w14:textId="0482D76C" w:rsidR="00E9126D" w:rsidRPr="001836C5" w:rsidRDefault="004F4D2B">
            <w:pPr>
              <w:rPr>
                <w:rFonts w:ascii="Lato" w:hAnsi="Lato"/>
              </w:rPr>
            </w:pPr>
            <w:sdt>
              <w:sdtPr>
                <w:rPr>
                  <w:rFonts w:ascii="Lato" w:hAnsi="Lato"/>
                </w:rPr>
                <w:id w:val="-874771456"/>
                <w14:checkbox>
                  <w14:checked w14:val="1"/>
                  <w14:checkedState w14:val="2612" w14:font="MS Gothic"/>
                  <w14:uncheckedState w14:val="2610" w14:font="MS Gothic"/>
                </w14:checkbox>
              </w:sdtPr>
              <w:sdtEndPr/>
              <w:sdtContent>
                <w:r w:rsidR="00E545DF"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Build Relationships</w:t>
            </w:r>
          </w:p>
          <w:p w14:paraId="77BAE26B" w14:textId="77777777" w:rsidR="00E9126D" w:rsidRPr="001836C5" w:rsidRDefault="004F4D2B">
            <w:pPr>
              <w:rPr>
                <w:rFonts w:ascii="Lato" w:hAnsi="Lato"/>
              </w:rPr>
            </w:pPr>
            <w:sdt>
              <w:sdtPr>
                <w:rPr>
                  <w:rFonts w:ascii="Lato" w:hAnsi="Lato"/>
                </w:rPr>
                <w:id w:val="-1191530882"/>
                <w14:checkbox>
                  <w14:checked w14:val="0"/>
                  <w14:checkedState w14:val="2612" w14:font="MS Gothic"/>
                  <w14:uncheckedState w14:val="2610" w14:font="MS Gothic"/>
                </w14:checkbox>
              </w:sdtPr>
              <w:sdtEndPr/>
              <w:sdtContent>
                <w:r w:rsidR="00D87F3C"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Be Accountable</w:t>
            </w:r>
          </w:p>
        </w:tc>
        <w:tc>
          <w:tcPr>
            <w:tcW w:w="3598" w:type="dxa"/>
            <w:tcBorders>
              <w:left w:val="nil"/>
              <w:right w:val="nil"/>
            </w:tcBorders>
          </w:tcPr>
          <w:p w14:paraId="578D282B" w14:textId="77777777" w:rsidR="00E9126D" w:rsidRPr="001836C5" w:rsidRDefault="004F4D2B">
            <w:pPr>
              <w:rPr>
                <w:rFonts w:ascii="Lato" w:hAnsi="Lato"/>
              </w:rPr>
            </w:pPr>
            <w:sdt>
              <w:sdtPr>
                <w:rPr>
                  <w:rFonts w:ascii="Lato" w:hAnsi="Lato"/>
                </w:rPr>
                <w:id w:val="2110933082"/>
                <w14:checkbox>
                  <w14:checked w14:val="0"/>
                  <w14:checkedState w14:val="2612" w14:font="MS Gothic"/>
                  <w14:uncheckedState w14:val="2610" w14:font="MS Gothic"/>
                </w14:checkbox>
              </w:sdtPr>
              <w:sdtEndPr/>
              <w:sdtContent>
                <w:r w:rsidR="00D87F3C"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Learn and Develop</w:t>
            </w:r>
          </w:p>
          <w:p w14:paraId="5D4AD8DA" w14:textId="77777777" w:rsidR="00E9126D" w:rsidRPr="001836C5" w:rsidRDefault="004F4D2B">
            <w:pPr>
              <w:rPr>
                <w:rFonts w:ascii="Lato" w:hAnsi="Lato"/>
              </w:rPr>
            </w:pPr>
            <w:sdt>
              <w:sdtPr>
                <w:rPr>
                  <w:rFonts w:ascii="Lato" w:hAnsi="Lato"/>
                </w:rPr>
                <w:id w:val="-201720764"/>
                <w14:checkbox>
                  <w14:checked w14:val="0"/>
                  <w14:checkedState w14:val="2612" w14:font="MS Gothic"/>
                  <w14:uncheckedState w14:val="2610" w14:font="MS Gothic"/>
                </w14:checkbox>
              </w:sdtPr>
              <w:sdtEndPr/>
              <w:sdtContent>
                <w:r w:rsidR="00A179E3"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Improve and Innovate</w:t>
            </w:r>
          </w:p>
        </w:tc>
        <w:tc>
          <w:tcPr>
            <w:tcW w:w="3598" w:type="dxa"/>
            <w:tcBorders>
              <w:left w:val="nil"/>
            </w:tcBorders>
          </w:tcPr>
          <w:p w14:paraId="1B6E1E3B" w14:textId="77777777" w:rsidR="00E9126D" w:rsidRPr="001836C5" w:rsidRDefault="004F4D2B">
            <w:pPr>
              <w:rPr>
                <w:rFonts w:ascii="Lato" w:hAnsi="Lato"/>
              </w:rPr>
            </w:pPr>
            <w:sdt>
              <w:sdtPr>
                <w:rPr>
                  <w:rFonts w:ascii="Lato" w:hAnsi="Lato"/>
                </w:rPr>
                <w:id w:val="476574527"/>
                <w14:checkbox>
                  <w14:checked w14:val="0"/>
                  <w14:checkedState w14:val="2612" w14:font="MS Gothic"/>
                  <w14:uncheckedState w14:val="2610" w14:font="MS Gothic"/>
                </w14:checkbox>
              </w:sdtPr>
              <w:sdtEndPr/>
              <w:sdtContent>
                <w:r w:rsidR="00A179E3"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Partner and Collaborate</w:t>
            </w:r>
          </w:p>
          <w:p w14:paraId="6A8A7AA6" w14:textId="77777777" w:rsidR="00E9126D" w:rsidRPr="001836C5" w:rsidRDefault="004F4D2B">
            <w:pPr>
              <w:rPr>
                <w:rFonts w:ascii="Lato" w:hAnsi="Lato"/>
              </w:rPr>
            </w:pPr>
            <w:sdt>
              <w:sdtPr>
                <w:rPr>
                  <w:rFonts w:ascii="Lato" w:hAnsi="Lato"/>
                </w:rPr>
                <w:id w:val="717706208"/>
                <w14:checkbox>
                  <w14:checked w14:val="0"/>
                  <w14:checkedState w14:val="2612" w14:font="MS Gothic"/>
                  <w14:uncheckedState w14:val="2610" w14:font="MS Gothic"/>
                </w14:checkbox>
              </w:sdtPr>
              <w:sdtEndPr/>
              <w:sdtContent>
                <w:r w:rsidR="008F304E"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Embrace Change</w:t>
            </w:r>
          </w:p>
        </w:tc>
      </w:tr>
      <w:tr w:rsidR="00E9126D" w:rsidRPr="001836C5" w14:paraId="3BE33283" w14:textId="77777777" w:rsidTr="00923144">
        <w:tc>
          <w:tcPr>
            <w:tcW w:w="14390" w:type="dxa"/>
            <w:gridSpan w:val="4"/>
            <w:shd w:val="clear" w:color="auto" w:fill="F7CAAC" w:themeFill="accent2" w:themeFillTint="66"/>
          </w:tcPr>
          <w:p w14:paraId="7C7BFE99" w14:textId="77777777" w:rsidR="00E9126D" w:rsidRPr="001836C5" w:rsidRDefault="00E9126D">
            <w:pPr>
              <w:rPr>
                <w:rFonts w:ascii="Lato" w:hAnsi="Lato"/>
              </w:rPr>
            </w:pPr>
            <w:r w:rsidRPr="001836C5">
              <w:rPr>
                <w:rFonts w:ascii="Lato" w:hAnsi="Lato"/>
              </w:rPr>
              <w:t>For Management positions only, select the top 2 prioritized competencies from below.</w:t>
            </w:r>
          </w:p>
        </w:tc>
      </w:tr>
      <w:tr w:rsidR="00E9126D" w:rsidRPr="001836C5" w14:paraId="1B75051F" w14:textId="77777777" w:rsidTr="00923144">
        <w:tc>
          <w:tcPr>
            <w:tcW w:w="3597" w:type="dxa"/>
            <w:tcBorders>
              <w:right w:val="nil"/>
            </w:tcBorders>
          </w:tcPr>
          <w:p w14:paraId="16159A0B" w14:textId="4BF851A8" w:rsidR="00E9126D" w:rsidRPr="001836C5" w:rsidRDefault="004F4D2B">
            <w:pPr>
              <w:rPr>
                <w:rFonts w:ascii="Lato" w:hAnsi="Lato"/>
              </w:rPr>
            </w:pPr>
            <w:sdt>
              <w:sdtPr>
                <w:rPr>
                  <w:rFonts w:ascii="Lato" w:hAnsi="Lato"/>
                </w:rPr>
                <w:id w:val="421149880"/>
                <w14:checkbox>
                  <w14:checked w14:val="1"/>
                  <w14:checkedState w14:val="2612" w14:font="MS Gothic"/>
                  <w14:uncheckedState w14:val="2610" w14:font="MS Gothic"/>
                </w14:checkbox>
              </w:sdtPr>
              <w:sdtEndPr/>
              <w:sdtContent>
                <w:r w:rsidR="00E545DF"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Model Self-Management</w:t>
            </w:r>
          </w:p>
        </w:tc>
        <w:tc>
          <w:tcPr>
            <w:tcW w:w="3597" w:type="dxa"/>
            <w:tcBorders>
              <w:left w:val="nil"/>
              <w:right w:val="nil"/>
            </w:tcBorders>
          </w:tcPr>
          <w:p w14:paraId="55C3524A" w14:textId="081107E2" w:rsidR="00E9126D" w:rsidRPr="001836C5" w:rsidRDefault="004F4D2B" w:rsidP="00E9126D">
            <w:pPr>
              <w:rPr>
                <w:rFonts w:ascii="Lato" w:hAnsi="Lato"/>
              </w:rPr>
            </w:pPr>
            <w:sdt>
              <w:sdtPr>
                <w:rPr>
                  <w:rFonts w:ascii="Lato" w:hAnsi="Lato"/>
                </w:rPr>
                <w:id w:val="-1238012729"/>
                <w14:checkbox>
                  <w14:checked w14:val="1"/>
                  <w14:checkedState w14:val="2612" w14:font="MS Gothic"/>
                  <w14:uncheckedState w14:val="2610" w14:font="MS Gothic"/>
                </w14:checkbox>
              </w:sdtPr>
              <w:sdtEndPr/>
              <w:sdtContent>
                <w:r w:rsidR="00E545DF"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Engage, Influence, Lead</w:t>
            </w:r>
          </w:p>
          <w:p w14:paraId="4138C6DC" w14:textId="77777777" w:rsidR="00E9126D" w:rsidRPr="001836C5" w:rsidRDefault="00E9126D" w:rsidP="008F304E">
            <w:pPr>
              <w:ind w:firstLine="240"/>
              <w:rPr>
                <w:rFonts w:ascii="Lato" w:hAnsi="Lato"/>
              </w:rPr>
            </w:pPr>
            <w:r w:rsidRPr="001836C5">
              <w:rPr>
                <w:rFonts w:ascii="Lato" w:hAnsi="Lato"/>
              </w:rPr>
              <w:t>and Grow Others</w:t>
            </w:r>
          </w:p>
        </w:tc>
        <w:tc>
          <w:tcPr>
            <w:tcW w:w="3598" w:type="dxa"/>
            <w:tcBorders>
              <w:left w:val="nil"/>
              <w:right w:val="nil"/>
            </w:tcBorders>
          </w:tcPr>
          <w:p w14:paraId="3A31C7EE" w14:textId="77777777" w:rsidR="00E9126D" w:rsidRPr="001836C5" w:rsidRDefault="004F4D2B" w:rsidP="00E9126D">
            <w:pPr>
              <w:rPr>
                <w:rFonts w:ascii="Lato" w:hAnsi="Lato"/>
              </w:rPr>
            </w:pPr>
            <w:sdt>
              <w:sdtPr>
                <w:rPr>
                  <w:rFonts w:ascii="Lato" w:hAnsi="Lato"/>
                </w:rPr>
                <w:id w:val="2017497442"/>
                <w14:checkbox>
                  <w14:checked w14:val="0"/>
                  <w14:checkedState w14:val="2612" w14:font="MS Gothic"/>
                  <w14:uncheckedState w14:val="2610" w14:font="MS Gothic"/>
                </w14:checkbox>
              </w:sdtPr>
              <w:sdtEndPr/>
              <w:sdtContent>
                <w:r w:rsidR="008F304E"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Run an Effective</w:t>
            </w:r>
          </w:p>
          <w:p w14:paraId="22CFBF6B" w14:textId="77777777" w:rsidR="00E9126D" w:rsidRPr="001836C5" w:rsidRDefault="00E9126D" w:rsidP="008F304E">
            <w:pPr>
              <w:ind w:firstLine="240"/>
              <w:rPr>
                <w:rFonts w:ascii="Lato" w:hAnsi="Lato"/>
              </w:rPr>
            </w:pPr>
            <w:r w:rsidRPr="001836C5">
              <w:rPr>
                <w:rFonts w:ascii="Lato" w:hAnsi="Lato"/>
              </w:rPr>
              <w:t>and Agile Organisation</w:t>
            </w:r>
          </w:p>
        </w:tc>
        <w:tc>
          <w:tcPr>
            <w:tcW w:w="3598" w:type="dxa"/>
            <w:tcBorders>
              <w:left w:val="nil"/>
            </w:tcBorders>
          </w:tcPr>
          <w:p w14:paraId="16EF2A10" w14:textId="77777777" w:rsidR="00E9126D" w:rsidRPr="001836C5" w:rsidRDefault="004F4D2B" w:rsidP="00E9126D">
            <w:pPr>
              <w:rPr>
                <w:rFonts w:ascii="Lato" w:hAnsi="Lato"/>
              </w:rPr>
            </w:pPr>
            <w:sdt>
              <w:sdtPr>
                <w:rPr>
                  <w:rFonts w:ascii="Lato" w:hAnsi="Lato"/>
                </w:rPr>
                <w:id w:val="-1250046221"/>
                <w14:checkbox>
                  <w14:checked w14:val="0"/>
                  <w14:checkedState w14:val="2612" w14:font="MS Gothic"/>
                  <w14:uncheckedState w14:val="2610" w14:font="MS Gothic"/>
                </w14:checkbox>
              </w:sdtPr>
              <w:sdtEndPr/>
              <w:sdtContent>
                <w:r w:rsidR="00CA7B1D" w:rsidRPr="001836C5">
                  <w:rPr>
                    <w:rFonts w:ascii="Segoe UI Symbol" w:eastAsia="MS Gothic" w:hAnsi="Segoe UI Symbol" w:cs="Segoe UI Symbol"/>
                  </w:rPr>
                  <w:t>☐</w:t>
                </w:r>
              </w:sdtContent>
            </w:sdt>
            <w:r w:rsidR="008F304E" w:rsidRPr="001836C5">
              <w:rPr>
                <w:rFonts w:ascii="Lato" w:hAnsi="Lato"/>
              </w:rPr>
              <w:t xml:space="preserve"> </w:t>
            </w:r>
            <w:r w:rsidR="00E9126D" w:rsidRPr="001836C5">
              <w:rPr>
                <w:rFonts w:ascii="Lato" w:hAnsi="Lato"/>
              </w:rPr>
              <w:t>Develop the Organisation</w:t>
            </w:r>
          </w:p>
          <w:p w14:paraId="702D7882" w14:textId="77777777" w:rsidR="00E9126D" w:rsidRPr="001836C5" w:rsidRDefault="00E9126D" w:rsidP="008F304E">
            <w:pPr>
              <w:ind w:firstLine="240"/>
              <w:rPr>
                <w:rFonts w:ascii="Lato" w:hAnsi="Lato"/>
              </w:rPr>
            </w:pPr>
            <w:r w:rsidRPr="001836C5">
              <w:rPr>
                <w:rFonts w:ascii="Lato" w:hAnsi="Lato"/>
              </w:rPr>
              <w:t>for the Future</w:t>
            </w:r>
          </w:p>
        </w:tc>
      </w:tr>
    </w:tbl>
    <w:p w14:paraId="73522D55" w14:textId="77777777" w:rsidR="00E9126D" w:rsidRPr="001836C5" w:rsidRDefault="00E9126D" w:rsidP="00923144">
      <w:pPr>
        <w:spacing w:after="0"/>
        <w:rPr>
          <w:rFonts w:ascii="Lato" w:hAnsi="Lato"/>
        </w:rPr>
      </w:pPr>
    </w:p>
    <w:tbl>
      <w:tblPr>
        <w:tblStyle w:val="TableGrid"/>
        <w:tblW w:w="0" w:type="auto"/>
        <w:tblInd w:w="-1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1836C5" w14:paraId="0C5EB62C" w14:textId="77777777" w:rsidTr="00923144">
        <w:tc>
          <w:tcPr>
            <w:tcW w:w="14390" w:type="dxa"/>
            <w:gridSpan w:val="2"/>
            <w:shd w:val="clear" w:color="auto" w:fill="ED7D31" w:themeFill="accent2"/>
          </w:tcPr>
          <w:p w14:paraId="32A20320" w14:textId="77777777" w:rsidR="00E9126D" w:rsidRPr="001836C5" w:rsidRDefault="00E9126D">
            <w:pPr>
              <w:rPr>
                <w:rFonts w:ascii="Lato" w:hAnsi="Lato"/>
                <w:b/>
              </w:rPr>
            </w:pPr>
            <w:r w:rsidRPr="001836C5">
              <w:rPr>
                <w:rFonts w:ascii="Lato" w:hAnsi="Lato"/>
                <w:b/>
                <w:color w:val="FFFFFF" w:themeColor="background1"/>
              </w:rPr>
              <w:t xml:space="preserve">APPROVALS </w:t>
            </w:r>
          </w:p>
        </w:tc>
      </w:tr>
      <w:tr w:rsidR="00E9126D" w:rsidRPr="001836C5" w14:paraId="6C4E90E4" w14:textId="77777777" w:rsidTr="00923144">
        <w:tc>
          <w:tcPr>
            <w:tcW w:w="7195" w:type="dxa"/>
          </w:tcPr>
          <w:p w14:paraId="287F7DC4" w14:textId="38350A4D" w:rsidR="00E9126D" w:rsidRPr="001836C5" w:rsidRDefault="001836C5">
            <w:pPr>
              <w:rPr>
                <w:rFonts w:ascii="Lato" w:hAnsi="Lato"/>
              </w:rPr>
            </w:pPr>
            <w:r w:rsidRPr="001836C5">
              <w:rPr>
                <w:rFonts w:ascii="Lato" w:hAnsi="Lato"/>
              </w:rPr>
              <w:t>Line Manager</w:t>
            </w:r>
            <w:r w:rsidR="008F304E" w:rsidRPr="001836C5">
              <w:rPr>
                <w:rFonts w:ascii="Lato" w:hAnsi="Lato"/>
              </w:rPr>
              <w:t xml:space="preserve">: </w:t>
            </w:r>
            <w:r w:rsidR="00E545DF" w:rsidRPr="001836C5">
              <w:rPr>
                <w:rFonts w:ascii="Lato" w:hAnsi="Lato"/>
              </w:rPr>
              <w:t xml:space="preserve"> Dan Mtonga</w:t>
            </w:r>
          </w:p>
        </w:tc>
        <w:tc>
          <w:tcPr>
            <w:tcW w:w="7195" w:type="dxa"/>
          </w:tcPr>
          <w:p w14:paraId="3E08A27E" w14:textId="65D8FE18" w:rsidR="00E9126D" w:rsidRPr="001836C5" w:rsidRDefault="008F304E">
            <w:pPr>
              <w:rPr>
                <w:rFonts w:ascii="Lato" w:hAnsi="Lato"/>
              </w:rPr>
            </w:pPr>
            <w:r w:rsidRPr="001836C5">
              <w:rPr>
                <w:rFonts w:ascii="Lato" w:hAnsi="Lato"/>
              </w:rPr>
              <w:t>Approval Date:</w:t>
            </w:r>
            <w:r w:rsidR="00E11FD7" w:rsidRPr="001836C5">
              <w:rPr>
                <w:rFonts w:ascii="Lato" w:hAnsi="Lato"/>
              </w:rPr>
              <w:t xml:space="preserve"> </w:t>
            </w:r>
            <w:sdt>
              <w:sdtPr>
                <w:rPr>
                  <w:rFonts w:ascii="Lato" w:hAnsi="Lato"/>
                </w:rPr>
                <w:id w:val="864258343"/>
                <w:placeholder>
                  <w:docPart w:val="DefaultPlaceholder_-1854013438"/>
                </w:placeholder>
                <w:date w:fullDate="2022-07-25T00:00:00Z">
                  <w:dateFormat w:val="M/d/yyyy"/>
                  <w:lid w:val="en-US"/>
                  <w:storeMappedDataAs w:val="dateTime"/>
                  <w:calendar w:val="gregorian"/>
                </w:date>
              </w:sdtPr>
              <w:sdtEndPr/>
              <w:sdtContent>
                <w:r w:rsidR="00E545DF" w:rsidRPr="001836C5">
                  <w:rPr>
                    <w:rFonts w:ascii="Lato" w:hAnsi="Lato"/>
                    <w:lang w:val="en-US"/>
                  </w:rPr>
                  <w:t>7/25/2022</w:t>
                </w:r>
              </w:sdtContent>
            </w:sdt>
          </w:p>
        </w:tc>
      </w:tr>
      <w:tr w:rsidR="00E9126D" w:rsidRPr="001836C5" w14:paraId="353AF2C4" w14:textId="77777777" w:rsidTr="001836C5">
        <w:trPr>
          <w:trHeight w:val="132"/>
        </w:trPr>
        <w:tc>
          <w:tcPr>
            <w:tcW w:w="7195" w:type="dxa"/>
          </w:tcPr>
          <w:p w14:paraId="1D1961DB" w14:textId="3088A29C" w:rsidR="00E9126D" w:rsidRPr="001836C5" w:rsidRDefault="008F304E" w:rsidP="001836C5">
            <w:pPr>
              <w:rPr>
                <w:rFonts w:ascii="Lato" w:hAnsi="Lato"/>
              </w:rPr>
            </w:pPr>
            <w:r w:rsidRPr="001836C5">
              <w:rPr>
                <w:rFonts w:ascii="Lato" w:hAnsi="Lato"/>
              </w:rPr>
              <w:t xml:space="preserve">P&amp;C </w:t>
            </w:r>
            <w:r w:rsidR="001836C5" w:rsidRPr="001836C5">
              <w:rPr>
                <w:rFonts w:ascii="Lato" w:hAnsi="Lato"/>
              </w:rPr>
              <w:t>Director</w:t>
            </w:r>
            <w:r w:rsidRPr="001836C5">
              <w:rPr>
                <w:rFonts w:ascii="Lato" w:hAnsi="Lato"/>
              </w:rPr>
              <w:t xml:space="preserve"> </w:t>
            </w:r>
            <w:r w:rsidR="00E545DF" w:rsidRPr="001836C5">
              <w:rPr>
                <w:rFonts w:ascii="Lato" w:hAnsi="Lato"/>
              </w:rPr>
              <w:t>Phan Thi Uyen Thu</w:t>
            </w:r>
          </w:p>
        </w:tc>
        <w:tc>
          <w:tcPr>
            <w:tcW w:w="7195" w:type="dxa"/>
          </w:tcPr>
          <w:p w14:paraId="71CBDF1B" w14:textId="29C62B35" w:rsidR="00E9126D" w:rsidRPr="001836C5" w:rsidRDefault="008F304E" w:rsidP="001836C5">
            <w:pPr>
              <w:rPr>
                <w:rFonts w:ascii="Lato" w:hAnsi="Lato"/>
              </w:rPr>
            </w:pPr>
            <w:r w:rsidRPr="001836C5">
              <w:rPr>
                <w:rFonts w:ascii="Lato" w:hAnsi="Lato"/>
              </w:rPr>
              <w:t xml:space="preserve"> Approval Date:</w:t>
            </w:r>
            <w:r w:rsidR="00E11FD7" w:rsidRPr="001836C5">
              <w:rPr>
                <w:rFonts w:ascii="Lato" w:hAnsi="Lato"/>
              </w:rPr>
              <w:t xml:space="preserve"> </w:t>
            </w:r>
            <w:sdt>
              <w:sdtPr>
                <w:rPr>
                  <w:rFonts w:ascii="Lato" w:hAnsi="Lato"/>
                </w:rPr>
                <w:id w:val="1652257458"/>
                <w:placeholder>
                  <w:docPart w:val="DefaultPlaceholder_-1854013438"/>
                </w:placeholder>
                <w:date w:fullDate="2022-07-26T00:00:00Z">
                  <w:dateFormat w:val="M/d/yyyy"/>
                  <w:lid w:val="en-US"/>
                  <w:storeMappedDataAs w:val="dateTime"/>
                  <w:calendar w:val="gregorian"/>
                </w:date>
              </w:sdtPr>
              <w:sdtEndPr/>
              <w:sdtContent>
                <w:r w:rsidR="00E545DF" w:rsidRPr="001836C5">
                  <w:rPr>
                    <w:rFonts w:ascii="Lato" w:hAnsi="Lato"/>
                    <w:lang w:val="en-US"/>
                  </w:rPr>
                  <w:t>7/26/2022</w:t>
                </w:r>
              </w:sdtContent>
            </w:sdt>
          </w:p>
        </w:tc>
      </w:tr>
    </w:tbl>
    <w:p w14:paraId="318008AB" w14:textId="77777777" w:rsidR="00E9126D" w:rsidRPr="001836C5" w:rsidRDefault="00E9126D" w:rsidP="00923144">
      <w:pPr>
        <w:rPr>
          <w:rFonts w:ascii="Lato" w:hAnsi="Lato"/>
        </w:rPr>
      </w:pPr>
      <w:bookmarkStart w:id="6" w:name="_GoBack"/>
      <w:bookmarkEnd w:id="6"/>
    </w:p>
    <w:sectPr w:rsidR="00E9126D" w:rsidRPr="001836C5"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00EB" w14:textId="77777777" w:rsidR="00620D41" w:rsidRDefault="00620D41" w:rsidP="00332BD5">
      <w:pPr>
        <w:spacing w:after="0" w:line="240" w:lineRule="auto"/>
      </w:pPr>
      <w:r>
        <w:separator/>
      </w:r>
    </w:p>
  </w:endnote>
  <w:endnote w:type="continuationSeparator" w:id="0">
    <w:p w14:paraId="74A026C9" w14:textId="77777777" w:rsidR="00620D41" w:rsidRDefault="00620D41"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GillSansMT-Bold">
    <w:charset w:val="00"/>
    <w:family w:val="swiss"/>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92172"/>
      <w:docPartObj>
        <w:docPartGallery w:val="Page Numbers (Bottom of Page)"/>
        <w:docPartUnique/>
      </w:docPartObj>
    </w:sdtPr>
    <w:sdtEndPr>
      <w:rPr>
        <w:noProof/>
      </w:rPr>
    </w:sdtEndPr>
    <w:sdtContent>
      <w:p w14:paraId="559CD061" w14:textId="0C7A2516" w:rsidR="001836C5" w:rsidRDefault="001836C5">
        <w:pPr>
          <w:pStyle w:val="Footer"/>
          <w:jc w:val="right"/>
        </w:pPr>
        <w:r>
          <w:fldChar w:fldCharType="begin"/>
        </w:r>
        <w:r>
          <w:instrText xml:space="preserve"> PAGE   \* MERGEFORMAT </w:instrText>
        </w:r>
        <w:r>
          <w:fldChar w:fldCharType="separate"/>
        </w:r>
        <w:r w:rsidR="00D16533">
          <w:rPr>
            <w:noProof/>
          </w:rPr>
          <w:t>6</w:t>
        </w:r>
        <w:r>
          <w:rPr>
            <w:noProof/>
          </w:rPr>
          <w:fldChar w:fldCharType="end"/>
        </w:r>
        <w:r>
          <w:rPr>
            <w:noProof/>
          </w:rPr>
          <w:t>|7</w:t>
        </w:r>
      </w:p>
    </w:sdtContent>
  </w:sdt>
  <w:p w14:paraId="0D864425" w14:textId="77777777" w:rsidR="001836C5" w:rsidRDefault="00183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9997" w14:textId="77777777" w:rsidR="00620D41" w:rsidRDefault="00620D41" w:rsidP="00332BD5">
      <w:pPr>
        <w:spacing w:after="0" w:line="240" w:lineRule="auto"/>
      </w:pPr>
      <w:r>
        <w:separator/>
      </w:r>
    </w:p>
  </w:footnote>
  <w:footnote w:type="continuationSeparator" w:id="0">
    <w:p w14:paraId="12C96B98" w14:textId="77777777" w:rsidR="00620D41" w:rsidRDefault="00620D41"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4EF"/>
    <w:multiLevelType w:val="hybridMultilevel"/>
    <w:tmpl w:val="BD46A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33465"/>
    <w:multiLevelType w:val="hybridMultilevel"/>
    <w:tmpl w:val="A8DEF9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2" w15:restartNumberingAfterBreak="0">
    <w:nsid w:val="13182B58"/>
    <w:multiLevelType w:val="hybridMultilevel"/>
    <w:tmpl w:val="F8208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423F4"/>
    <w:multiLevelType w:val="hybridMultilevel"/>
    <w:tmpl w:val="E726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76E8"/>
    <w:multiLevelType w:val="hybridMultilevel"/>
    <w:tmpl w:val="C7BA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452AE"/>
    <w:multiLevelType w:val="hybridMultilevel"/>
    <w:tmpl w:val="587E5A06"/>
    <w:lvl w:ilvl="0" w:tplc="623E70AE">
      <w:start w:val="1"/>
      <w:numFmt w:val="decimal"/>
      <w:lvlText w:val="%1."/>
      <w:lvlJc w:val="left"/>
      <w:pPr>
        <w:ind w:left="466"/>
      </w:pPr>
      <w:rPr>
        <w:rFonts w:hint="default"/>
        <w:b w:val="0"/>
        <w:i w:val="0"/>
        <w:strike w:val="0"/>
        <w:dstrike w:val="0"/>
        <w:color w:val="000000"/>
        <w:sz w:val="20"/>
        <w:szCs w:val="20"/>
        <w:u w:val="none" w:color="000000"/>
        <w:bdr w:val="none" w:sz="0" w:space="0" w:color="auto"/>
        <w:shd w:val="clear" w:color="auto" w:fill="auto"/>
        <w:vertAlign w:val="baseline"/>
      </w:rPr>
    </w:lvl>
    <w:lvl w:ilvl="1" w:tplc="21A4194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6C23D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EEB89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087F6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00D85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58DD3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CE9CD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652B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30438"/>
    <w:multiLevelType w:val="hybridMultilevel"/>
    <w:tmpl w:val="44386962"/>
    <w:lvl w:ilvl="0" w:tplc="BC70896A">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9" w15:restartNumberingAfterBreak="0">
    <w:nsid w:val="3815316D"/>
    <w:multiLevelType w:val="hybridMultilevel"/>
    <w:tmpl w:val="CDC0D11E"/>
    <w:lvl w:ilvl="0" w:tplc="162864BA">
      <w:start w:val="1"/>
      <w:numFmt w:val="decimal"/>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0" w15:restartNumberingAfterBreak="0">
    <w:nsid w:val="3831767B"/>
    <w:multiLevelType w:val="hybridMultilevel"/>
    <w:tmpl w:val="1DF6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B365E"/>
    <w:multiLevelType w:val="hybridMultilevel"/>
    <w:tmpl w:val="CF00CA1A"/>
    <w:lvl w:ilvl="0" w:tplc="F1AE2FE0">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A4194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6C23D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EEB89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087F6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00D85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58DD3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CE9CD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652B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6D4A34"/>
    <w:multiLevelType w:val="hybridMultilevel"/>
    <w:tmpl w:val="F79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CF5C1B"/>
    <w:multiLevelType w:val="hybridMultilevel"/>
    <w:tmpl w:val="68DC1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BC3958"/>
    <w:multiLevelType w:val="hybridMultilevel"/>
    <w:tmpl w:val="6720AB44"/>
    <w:lvl w:ilvl="0" w:tplc="162864BA">
      <w:start w:val="1"/>
      <w:numFmt w:val="decimal"/>
      <w:lvlText w:val="%1."/>
      <w:lvlJc w:val="left"/>
      <w:pPr>
        <w:ind w:left="113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1A16E7"/>
    <w:multiLevelType w:val="multilevel"/>
    <w:tmpl w:val="981E4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AB061A"/>
    <w:multiLevelType w:val="hybridMultilevel"/>
    <w:tmpl w:val="68DC1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F96C1F"/>
    <w:multiLevelType w:val="hybridMultilevel"/>
    <w:tmpl w:val="500082DE"/>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0B2417"/>
    <w:multiLevelType w:val="hybridMultilevel"/>
    <w:tmpl w:val="68DC1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6B0B93"/>
    <w:multiLevelType w:val="multilevel"/>
    <w:tmpl w:val="53B22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AA1517"/>
    <w:multiLevelType w:val="hybridMultilevel"/>
    <w:tmpl w:val="F4224A02"/>
    <w:lvl w:ilvl="0" w:tplc="162864BA">
      <w:start w:val="1"/>
      <w:numFmt w:val="decimal"/>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21" w15:restartNumberingAfterBreak="0">
    <w:nsid w:val="62AD4FC6"/>
    <w:multiLevelType w:val="hybridMultilevel"/>
    <w:tmpl w:val="351CCA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937AB7"/>
    <w:multiLevelType w:val="hybridMultilevel"/>
    <w:tmpl w:val="40C6576E"/>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77313A"/>
    <w:multiLevelType w:val="hybridMultilevel"/>
    <w:tmpl w:val="88745C6E"/>
    <w:lvl w:ilvl="0" w:tplc="02FE0E80">
      <w:start w:val="1"/>
      <w:numFmt w:val="decimal"/>
      <w:lvlText w:val="%1."/>
      <w:lvlJc w:val="left"/>
      <w:pPr>
        <w:ind w:left="1046" w:hanging="360"/>
      </w:pPr>
      <w:rPr>
        <w:rFonts w:hint="default"/>
      </w:rPr>
    </w:lvl>
    <w:lvl w:ilvl="1" w:tplc="0C090019" w:tentative="1">
      <w:start w:val="1"/>
      <w:numFmt w:val="lowerLetter"/>
      <w:lvlText w:val="%2."/>
      <w:lvlJc w:val="left"/>
      <w:pPr>
        <w:ind w:left="1766" w:hanging="360"/>
      </w:pPr>
    </w:lvl>
    <w:lvl w:ilvl="2" w:tplc="0C09001B" w:tentative="1">
      <w:start w:val="1"/>
      <w:numFmt w:val="lowerRoman"/>
      <w:lvlText w:val="%3."/>
      <w:lvlJc w:val="right"/>
      <w:pPr>
        <w:ind w:left="2486" w:hanging="180"/>
      </w:pPr>
    </w:lvl>
    <w:lvl w:ilvl="3" w:tplc="0C09000F" w:tentative="1">
      <w:start w:val="1"/>
      <w:numFmt w:val="decimal"/>
      <w:lvlText w:val="%4."/>
      <w:lvlJc w:val="left"/>
      <w:pPr>
        <w:ind w:left="3206" w:hanging="360"/>
      </w:pPr>
    </w:lvl>
    <w:lvl w:ilvl="4" w:tplc="0C090019" w:tentative="1">
      <w:start w:val="1"/>
      <w:numFmt w:val="lowerLetter"/>
      <w:lvlText w:val="%5."/>
      <w:lvlJc w:val="left"/>
      <w:pPr>
        <w:ind w:left="3926" w:hanging="360"/>
      </w:pPr>
    </w:lvl>
    <w:lvl w:ilvl="5" w:tplc="0C09001B" w:tentative="1">
      <w:start w:val="1"/>
      <w:numFmt w:val="lowerRoman"/>
      <w:lvlText w:val="%6."/>
      <w:lvlJc w:val="right"/>
      <w:pPr>
        <w:ind w:left="4646" w:hanging="180"/>
      </w:pPr>
    </w:lvl>
    <w:lvl w:ilvl="6" w:tplc="0C09000F" w:tentative="1">
      <w:start w:val="1"/>
      <w:numFmt w:val="decimal"/>
      <w:lvlText w:val="%7."/>
      <w:lvlJc w:val="left"/>
      <w:pPr>
        <w:ind w:left="5366" w:hanging="360"/>
      </w:pPr>
    </w:lvl>
    <w:lvl w:ilvl="7" w:tplc="0C090019" w:tentative="1">
      <w:start w:val="1"/>
      <w:numFmt w:val="lowerLetter"/>
      <w:lvlText w:val="%8."/>
      <w:lvlJc w:val="left"/>
      <w:pPr>
        <w:ind w:left="6086" w:hanging="360"/>
      </w:pPr>
    </w:lvl>
    <w:lvl w:ilvl="8" w:tplc="0C09001B" w:tentative="1">
      <w:start w:val="1"/>
      <w:numFmt w:val="lowerRoman"/>
      <w:lvlText w:val="%9."/>
      <w:lvlJc w:val="right"/>
      <w:pPr>
        <w:ind w:left="6806" w:hanging="180"/>
      </w:pPr>
    </w:lvl>
  </w:abstractNum>
  <w:abstractNum w:abstractNumId="25" w15:restartNumberingAfterBreak="0">
    <w:nsid w:val="66FB66DC"/>
    <w:multiLevelType w:val="hybridMultilevel"/>
    <w:tmpl w:val="87068D6C"/>
    <w:lvl w:ilvl="0" w:tplc="9110B5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0B44"/>
    <w:multiLevelType w:val="hybridMultilevel"/>
    <w:tmpl w:val="B52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51481D"/>
    <w:multiLevelType w:val="hybridMultilevel"/>
    <w:tmpl w:val="7A2A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77894"/>
    <w:multiLevelType w:val="hybridMultilevel"/>
    <w:tmpl w:val="4F40E36C"/>
    <w:lvl w:ilvl="0" w:tplc="BF6C039C">
      <w:start w:val="1"/>
      <w:numFmt w:val="bullet"/>
      <w:lvlText w:val="-"/>
      <w:lvlJc w:val="left"/>
      <w:pPr>
        <w:ind w:left="360" w:hanging="360"/>
      </w:pPr>
      <w:rPr>
        <w:rFonts w:ascii="Arial" w:eastAsia="Arial"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B24BE4"/>
    <w:multiLevelType w:val="hybridMultilevel"/>
    <w:tmpl w:val="F5EAA71E"/>
    <w:lvl w:ilvl="0" w:tplc="BF6C039C">
      <w:start w:val="1"/>
      <w:numFmt w:val="bullet"/>
      <w:lvlText w:val="-"/>
      <w:lvlJc w:val="left"/>
      <w:pPr>
        <w:ind w:left="826" w:hanging="360"/>
      </w:pPr>
      <w:rPr>
        <w:rFonts w:ascii="Arial" w:eastAsia="Arial" w:hAnsi="Arial" w:cs="Arial" w:hint="default"/>
        <w:sz w:val="20"/>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32" w15:restartNumberingAfterBreak="0">
    <w:nsid w:val="79482164"/>
    <w:multiLevelType w:val="hybridMultilevel"/>
    <w:tmpl w:val="DB3E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DB599E"/>
    <w:multiLevelType w:val="hybridMultilevel"/>
    <w:tmpl w:val="AAA656F4"/>
    <w:lvl w:ilvl="0" w:tplc="BF6C039C">
      <w:start w:val="1"/>
      <w:numFmt w:val="bullet"/>
      <w:lvlText w:val="-"/>
      <w:lvlJc w:val="left"/>
      <w:pPr>
        <w:ind w:left="360" w:hanging="360"/>
      </w:pPr>
      <w:rPr>
        <w:rFonts w:ascii="Arial" w:eastAsia="Arial"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23"/>
  </w:num>
  <w:num w:numId="4">
    <w:abstractNumId w:val="28"/>
  </w:num>
  <w:num w:numId="5">
    <w:abstractNumId w:val="11"/>
  </w:num>
  <w:num w:numId="6">
    <w:abstractNumId w:val="21"/>
  </w:num>
  <w:num w:numId="7">
    <w:abstractNumId w:val="31"/>
  </w:num>
  <w:num w:numId="8">
    <w:abstractNumId w:val="6"/>
  </w:num>
  <w:num w:numId="9">
    <w:abstractNumId w:val="22"/>
  </w:num>
  <w:num w:numId="10">
    <w:abstractNumId w:val="9"/>
  </w:num>
  <w:num w:numId="11">
    <w:abstractNumId w:val="14"/>
  </w:num>
  <w:num w:numId="12">
    <w:abstractNumId w:val="20"/>
  </w:num>
  <w:num w:numId="13">
    <w:abstractNumId w:val="24"/>
  </w:num>
  <w:num w:numId="14">
    <w:abstractNumId w:val="13"/>
  </w:num>
  <w:num w:numId="15">
    <w:abstractNumId w:val="18"/>
  </w:num>
  <w:num w:numId="16">
    <w:abstractNumId w:val="16"/>
  </w:num>
  <w:num w:numId="17">
    <w:abstractNumId w:val="5"/>
  </w:num>
  <w:num w:numId="18">
    <w:abstractNumId w:val="32"/>
  </w:num>
  <w:num w:numId="19">
    <w:abstractNumId w:val="29"/>
  </w:num>
  <w:num w:numId="20">
    <w:abstractNumId w:val="12"/>
  </w:num>
  <w:num w:numId="21">
    <w:abstractNumId w:val="26"/>
  </w:num>
  <w:num w:numId="22">
    <w:abstractNumId w:val="8"/>
  </w:num>
  <w:num w:numId="23">
    <w:abstractNumId w:val="0"/>
  </w:num>
  <w:num w:numId="24">
    <w:abstractNumId w:val="30"/>
  </w:num>
  <w:num w:numId="25">
    <w:abstractNumId w:val="33"/>
  </w:num>
  <w:num w:numId="26">
    <w:abstractNumId w:val="4"/>
  </w:num>
  <w:num w:numId="27">
    <w:abstractNumId w:val="1"/>
  </w:num>
  <w:num w:numId="28">
    <w:abstractNumId w:val="17"/>
  </w:num>
  <w:num w:numId="29">
    <w:abstractNumId w:val="2"/>
  </w:num>
  <w:num w:numId="30">
    <w:abstractNumId w:val="10"/>
  </w:num>
  <w:num w:numId="31">
    <w:abstractNumId w:val="25"/>
  </w:num>
  <w:num w:numId="32">
    <w:abstractNumId w:val="3"/>
  </w:num>
  <w:num w:numId="33">
    <w:abstractNumId w:val="19"/>
    <w:lvlOverride w:ilvl="0"/>
    <w:lvlOverride w:ilvl="1"/>
    <w:lvlOverride w:ilvl="2"/>
    <w:lvlOverride w:ilvl="3"/>
    <w:lvlOverride w:ilvl="4"/>
    <w:lvlOverride w:ilvl="5"/>
    <w:lvlOverride w:ilvl="6"/>
    <w:lvlOverride w:ilvl="7"/>
    <w:lvlOverride w:ilvl="8"/>
  </w:num>
  <w:num w:numId="3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00476"/>
    <w:rsid w:val="000727F3"/>
    <w:rsid w:val="00084503"/>
    <w:rsid w:val="000B71F7"/>
    <w:rsid w:val="000E7569"/>
    <w:rsid w:val="001251FB"/>
    <w:rsid w:val="001650EF"/>
    <w:rsid w:val="001836C5"/>
    <w:rsid w:val="001A3340"/>
    <w:rsid w:val="001D19CB"/>
    <w:rsid w:val="001D2459"/>
    <w:rsid w:val="001D63DA"/>
    <w:rsid w:val="001F79E1"/>
    <w:rsid w:val="002706D0"/>
    <w:rsid w:val="0028423F"/>
    <w:rsid w:val="002923E3"/>
    <w:rsid w:val="002F4151"/>
    <w:rsid w:val="00332BD5"/>
    <w:rsid w:val="00344301"/>
    <w:rsid w:val="003513B0"/>
    <w:rsid w:val="00366C4B"/>
    <w:rsid w:val="00385096"/>
    <w:rsid w:val="003B11C6"/>
    <w:rsid w:val="003B4C69"/>
    <w:rsid w:val="003B7F74"/>
    <w:rsid w:val="003F05AF"/>
    <w:rsid w:val="00402867"/>
    <w:rsid w:val="004176EA"/>
    <w:rsid w:val="00465369"/>
    <w:rsid w:val="0047638A"/>
    <w:rsid w:val="004816F0"/>
    <w:rsid w:val="00482241"/>
    <w:rsid w:val="00484619"/>
    <w:rsid w:val="00491E18"/>
    <w:rsid w:val="004B0547"/>
    <w:rsid w:val="004B52B2"/>
    <w:rsid w:val="004D2B6F"/>
    <w:rsid w:val="004F4D2B"/>
    <w:rsid w:val="00514387"/>
    <w:rsid w:val="00552B1D"/>
    <w:rsid w:val="00571D77"/>
    <w:rsid w:val="005C2E31"/>
    <w:rsid w:val="00620D41"/>
    <w:rsid w:val="006676C7"/>
    <w:rsid w:val="006A6792"/>
    <w:rsid w:val="006E732E"/>
    <w:rsid w:val="007478BC"/>
    <w:rsid w:val="00763749"/>
    <w:rsid w:val="007639E4"/>
    <w:rsid w:val="007B62CA"/>
    <w:rsid w:val="007C7E6A"/>
    <w:rsid w:val="00823F17"/>
    <w:rsid w:val="00846848"/>
    <w:rsid w:val="008621EF"/>
    <w:rsid w:val="0086477F"/>
    <w:rsid w:val="00876B21"/>
    <w:rsid w:val="008A45F6"/>
    <w:rsid w:val="008D491F"/>
    <w:rsid w:val="008F304E"/>
    <w:rsid w:val="00913D0A"/>
    <w:rsid w:val="00920154"/>
    <w:rsid w:val="00921B45"/>
    <w:rsid w:val="00923144"/>
    <w:rsid w:val="009D7A4F"/>
    <w:rsid w:val="009E7866"/>
    <w:rsid w:val="009F042B"/>
    <w:rsid w:val="00A179E3"/>
    <w:rsid w:val="00A2585A"/>
    <w:rsid w:val="00A5682E"/>
    <w:rsid w:val="00A91A15"/>
    <w:rsid w:val="00AB0E32"/>
    <w:rsid w:val="00B47810"/>
    <w:rsid w:val="00B76FC6"/>
    <w:rsid w:val="00B85BF8"/>
    <w:rsid w:val="00BB5BBB"/>
    <w:rsid w:val="00BF3803"/>
    <w:rsid w:val="00BF4352"/>
    <w:rsid w:val="00C049EB"/>
    <w:rsid w:val="00C1632F"/>
    <w:rsid w:val="00C359BF"/>
    <w:rsid w:val="00CA7B1D"/>
    <w:rsid w:val="00CD33F3"/>
    <w:rsid w:val="00D12017"/>
    <w:rsid w:val="00D16533"/>
    <w:rsid w:val="00D371AD"/>
    <w:rsid w:val="00D56B88"/>
    <w:rsid w:val="00D87F3C"/>
    <w:rsid w:val="00DC3B3D"/>
    <w:rsid w:val="00DE4D89"/>
    <w:rsid w:val="00E11FD7"/>
    <w:rsid w:val="00E53C84"/>
    <w:rsid w:val="00E545DF"/>
    <w:rsid w:val="00E77506"/>
    <w:rsid w:val="00E9126D"/>
    <w:rsid w:val="00EB2F5C"/>
    <w:rsid w:val="00F06FEE"/>
    <w:rsid w:val="00F14DDA"/>
    <w:rsid w:val="00F74CF2"/>
    <w:rsid w:val="00F90E34"/>
    <w:rsid w:val="00FC20A7"/>
    <w:rsid w:val="00FC68F5"/>
    <w:rsid w:val="00FD4AD1"/>
    <w:rsid w:val="00FD5CBA"/>
    <w:rsid w:val="00FF1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E7C1"/>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PlainText">
    <w:name w:val="Plain Text"/>
    <w:basedOn w:val="Normal"/>
    <w:link w:val="PlainTextChar"/>
    <w:rsid w:val="001251FB"/>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251FB"/>
    <w:rPr>
      <w:rFonts w:ascii="Courier New" w:eastAsia="Times New Roman" w:hAnsi="Courier New" w:cs="Times New Roman"/>
      <w:sz w:val="20"/>
      <w:szCs w:val="20"/>
      <w:lang w:val="en-GB"/>
    </w:rPr>
  </w:style>
  <w:style w:type="paragraph" w:styleId="BodyText3">
    <w:name w:val="Body Text 3"/>
    <w:basedOn w:val="Normal"/>
    <w:link w:val="BodyText3Char"/>
    <w:uiPriority w:val="99"/>
    <w:unhideWhenUsed/>
    <w:rsid w:val="001251FB"/>
    <w:pPr>
      <w:spacing w:after="120"/>
    </w:pPr>
    <w:rPr>
      <w:sz w:val="16"/>
      <w:szCs w:val="16"/>
    </w:rPr>
  </w:style>
  <w:style w:type="character" w:customStyle="1" w:styleId="BodyText3Char">
    <w:name w:val="Body Text 3 Char"/>
    <w:basedOn w:val="DefaultParagraphFont"/>
    <w:link w:val="BodyText3"/>
    <w:uiPriority w:val="99"/>
    <w:rsid w:val="001251FB"/>
    <w:rPr>
      <w:sz w:val="16"/>
      <w:szCs w:val="16"/>
      <w:lang w:val="en-GB"/>
    </w:rPr>
  </w:style>
  <w:style w:type="character" w:customStyle="1" w:styleId="ListParagraphChar">
    <w:name w:val="List Paragraph Char"/>
    <w:link w:val="ListParagraph"/>
    <w:uiPriority w:val="34"/>
    <w:rsid w:val="001251FB"/>
    <w:rPr>
      <w:lang w:val="en-GB"/>
    </w:rPr>
  </w:style>
  <w:style w:type="character" w:styleId="CommentReference">
    <w:name w:val="annotation reference"/>
    <w:basedOn w:val="DefaultParagraphFont"/>
    <w:uiPriority w:val="99"/>
    <w:semiHidden/>
    <w:unhideWhenUsed/>
    <w:rsid w:val="001836C5"/>
    <w:rPr>
      <w:sz w:val="16"/>
      <w:szCs w:val="16"/>
    </w:rPr>
  </w:style>
  <w:style w:type="paragraph" w:styleId="CommentText">
    <w:name w:val="annotation text"/>
    <w:basedOn w:val="Normal"/>
    <w:link w:val="CommentTextChar"/>
    <w:uiPriority w:val="99"/>
    <w:semiHidden/>
    <w:unhideWhenUsed/>
    <w:rsid w:val="001836C5"/>
    <w:pPr>
      <w:spacing w:line="240" w:lineRule="auto"/>
    </w:pPr>
    <w:rPr>
      <w:sz w:val="20"/>
      <w:szCs w:val="20"/>
    </w:rPr>
  </w:style>
  <w:style w:type="character" w:customStyle="1" w:styleId="CommentTextChar">
    <w:name w:val="Comment Text Char"/>
    <w:basedOn w:val="DefaultParagraphFont"/>
    <w:link w:val="CommentText"/>
    <w:uiPriority w:val="99"/>
    <w:semiHidden/>
    <w:rsid w:val="001836C5"/>
    <w:rPr>
      <w:sz w:val="20"/>
      <w:szCs w:val="20"/>
      <w:lang w:val="en-GB"/>
    </w:rPr>
  </w:style>
  <w:style w:type="paragraph" w:styleId="CommentSubject">
    <w:name w:val="annotation subject"/>
    <w:basedOn w:val="CommentText"/>
    <w:next w:val="CommentText"/>
    <w:link w:val="CommentSubjectChar"/>
    <w:uiPriority w:val="99"/>
    <w:semiHidden/>
    <w:unhideWhenUsed/>
    <w:rsid w:val="001836C5"/>
    <w:rPr>
      <w:b/>
      <w:bCs/>
    </w:rPr>
  </w:style>
  <w:style w:type="character" w:customStyle="1" w:styleId="CommentSubjectChar">
    <w:name w:val="Comment Subject Char"/>
    <w:basedOn w:val="CommentTextChar"/>
    <w:link w:val="CommentSubject"/>
    <w:uiPriority w:val="99"/>
    <w:semiHidden/>
    <w:rsid w:val="001836C5"/>
    <w:rPr>
      <w:b/>
      <w:bCs/>
      <w:sz w:val="20"/>
      <w:szCs w:val="20"/>
      <w:lang w:val="en-GB"/>
    </w:rPr>
  </w:style>
  <w:style w:type="paragraph" w:styleId="BalloonText">
    <w:name w:val="Balloon Text"/>
    <w:basedOn w:val="Normal"/>
    <w:link w:val="BalloonTextChar"/>
    <w:uiPriority w:val="99"/>
    <w:semiHidden/>
    <w:unhideWhenUsed/>
    <w:rsid w:val="0018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6C5"/>
    <w:rPr>
      <w:rFonts w:ascii="Segoe UI" w:hAnsi="Segoe UI" w:cs="Segoe UI"/>
      <w:sz w:val="18"/>
      <w:szCs w:val="18"/>
      <w:lang w:val="en-GB"/>
    </w:rPr>
  </w:style>
  <w:style w:type="paragraph" w:customStyle="1" w:styleId="xmsonormal">
    <w:name w:val="x_msonormal"/>
    <w:basedOn w:val="Normal"/>
    <w:rsid w:val="003F05AF"/>
    <w:pPr>
      <w:spacing w:after="0" w:line="240" w:lineRule="auto"/>
    </w:pPr>
    <w:rPr>
      <w:rFonts w:ascii="Calibri" w:hAnsi="Calibri" w:cs="Calibri"/>
      <w:lang w:val="en-US"/>
    </w:rPr>
  </w:style>
  <w:style w:type="paragraph" w:customStyle="1" w:styleId="xli1">
    <w:name w:val="x_li1"/>
    <w:basedOn w:val="Normal"/>
    <w:rsid w:val="00571D77"/>
    <w:pPr>
      <w:spacing w:after="0" w:line="240" w:lineRule="auto"/>
    </w:pPr>
    <w:rPr>
      <w:rFonts w:ascii="Helvetica Neue" w:hAnsi="Helvetica Neue"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8234">
      <w:bodyDiv w:val="1"/>
      <w:marLeft w:val="0"/>
      <w:marRight w:val="0"/>
      <w:marTop w:val="0"/>
      <w:marBottom w:val="0"/>
      <w:divBdr>
        <w:top w:val="none" w:sz="0" w:space="0" w:color="auto"/>
        <w:left w:val="none" w:sz="0" w:space="0" w:color="auto"/>
        <w:bottom w:val="none" w:sz="0" w:space="0" w:color="auto"/>
        <w:right w:val="none" w:sz="0" w:space="0" w:color="auto"/>
      </w:divBdr>
    </w:div>
    <w:div w:id="15019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GillSansMT-Bold">
    <w:charset w:val="00"/>
    <w:family w:val="swiss"/>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17771D"/>
    <w:rsid w:val="00264828"/>
    <w:rsid w:val="002E38C3"/>
    <w:rsid w:val="00364818"/>
    <w:rsid w:val="004D4E52"/>
    <w:rsid w:val="006107E4"/>
    <w:rsid w:val="00672426"/>
    <w:rsid w:val="007D48F4"/>
    <w:rsid w:val="00A433EE"/>
    <w:rsid w:val="00C87E48"/>
    <w:rsid w:val="00CE2A2F"/>
    <w:rsid w:val="00D050AB"/>
    <w:rsid w:val="00D14AE2"/>
    <w:rsid w:val="00E366FD"/>
    <w:rsid w:val="00E40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AE2"/>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2C36E1EFCC694B7E84814775B57E7D02">
    <w:name w:val="2C36E1EFCC694B7E84814775B57E7D02"/>
    <w:rsid w:val="00D14AE2"/>
  </w:style>
  <w:style w:type="paragraph" w:customStyle="1" w:styleId="62D038647CEC466AB37995648EF42C24">
    <w:name w:val="62D038647CEC466AB37995648EF42C24"/>
    <w:rsid w:val="00D14AE2"/>
  </w:style>
  <w:style w:type="paragraph" w:customStyle="1" w:styleId="9A3F87E9998245BF859B19ECFC5D60CB">
    <w:name w:val="9A3F87E9998245BF859B19ECFC5D60CB"/>
    <w:rsid w:val="00D14AE2"/>
  </w:style>
  <w:style w:type="paragraph" w:customStyle="1" w:styleId="E6EBCAEF77BA4DA4A9AA7FDEB98E6CD4">
    <w:name w:val="E6EBCAEF77BA4DA4A9AA7FDEB98E6CD4"/>
    <w:rsid w:val="00D14AE2"/>
  </w:style>
  <w:style w:type="paragraph" w:customStyle="1" w:styleId="AE6DA7C2B49C44039C8ABD248B109262">
    <w:name w:val="AE6DA7C2B49C44039C8ABD248B109262"/>
    <w:rsid w:val="00D14AE2"/>
  </w:style>
  <w:style w:type="paragraph" w:customStyle="1" w:styleId="7954C189822D4F40A1BFBABB07675407">
    <w:name w:val="7954C189822D4F40A1BFBABB07675407"/>
    <w:rsid w:val="00D14AE2"/>
  </w:style>
  <w:style w:type="paragraph" w:customStyle="1" w:styleId="5D3062ECAF5E48CCB2B6073D289F8E17">
    <w:name w:val="5D3062ECAF5E48CCB2B6073D289F8E17"/>
    <w:rsid w:val="00D14AE2"/>
  </w:style>
  <w:style w:type="paragraph" w:customStyle="1" w:styleId="1F871F91BC45481E872917F4FBC4F192">
    <w:name w:val="1F871F91BC45481E872917F4FBC4F192"/>
    <w:rsid w:val="00D14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2.xml><?xml version="1.0" encoding="utf-8"?>
<ds:datastoreItem xmlns:ds="http://schemas.openxmlformats.org/officeDocument/2006/customXml" ds:itemID="{DBB69AB3-EEE5-491A-8B96-83113FDD6C2C}">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563e054a-43a4-455c-9912-a085991463f4"/>
    <ds:schemaRef ds:uri="93b7625d-6eae-403d-a73e-6bde008dd116"/>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BEEEB49E-1324-4CC8-BCD2-19DA072A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Nhung Dao Cam Truong</cp:lastModifiedBy>
  <cp:revision>29</cp:revision>
  <dcterms:created xsi:type="dcterms:W3CDTF">2022-07-25T09:03:00Z</dcterms:created>
  <dcterms:modified xsi:type="dcterms:W3CDTF">2022-09-19T10:12:00Z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0x010100EFD37ED05D9E154892A6A099C58F9D8C</vt:lpwstr>
  </property>
  <property fmtid="{D5CDD505-2E9C-101B-9397-08002B2CF9AE}" pid="4" name="ItemRetentionFormula">
    <vt:lpwstr/>
  </property>
  <property fmtid="{D5CDD505-2E9C-101B-9397-08002B2CF9AE}" pid="5" name="MediaServiceImageTags">
    <vt:lpwstr/>
  </property>
</Properties>
</file>